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E810A" w14:textId="1F38330D" w:rsidR="0041000D" w:rsidRPr="00B53C9A" w:rsidRDefault="0041000D" w:rsidP="0041000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B53C9A">
        <w:rPr>
          <w:rFonts w:ascii="Calibri" w:hAnsi="Calibri" w:cs="Calibri"/>
          <w:bCs/>
          <w:color w:val="000000"/>
          <w:sz w:val="20"/>
          <w:szCs w:val="20"/>
          <w:lang w:val="en-US"/>
        </w:rPr>
        <w:t>F</w:t>
      </w:r>
      <w:r>
        <w:rPr>
          <w:rFonts w:ascii="Calibri" w:hAnsi="Calibri" w:cs="Calibri"/>
          <w:bCs/>
          <w:color w:val="000000"/>
          <w:sz w:val="20"/>
          <w:szCs w:val="20"/>
          <w:lang w:val="en-US"/>
        </w:rPr>
        <w:t>OR RELEASE</w:t>
      </w:r>
      <w:r w:rsidRPr="00B53C9A">
        <w:rPr>
          <w:rFonts w:ascii="Calibri" w:hAnsi="Calibri" w:cs="Calibri"/>
          <w:bCs/>
          <w:color w:val="000000"/>
          <w:sz w:val="20"/>
          <w:szCs w:val="20"/>
          <w:lang w:val="en-US"/>
        </w:rPr>
        <w:t xml:space="preserve">: </w:t>
      </w:r>
      <w:r>
        <w:rPr>
          <w:rFonts w:ascii="Calibri" w:hAnsi="Calibri" w:cs="Calibri"/>
          <w:bCs/>
          <w:color w:val="000000"/>
          <w:sz w:val="20"/>
          <w:szCs w:val="20"/>
          <w:lang w:val="en-US"/>
        </w:rPr>
        <w:t>May</w:t>
      </w:r>
      <w:r w:rsidRPr="00B53C9A">
        <w:rPr>
          <w:rFonts w:ascii="Calibri" w:hAnsi="Calibri" w:cs="Calibri"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  <w:lang w:val="en-US"/>
        </w:rPr>
        <w:t>25</w:t>
      </w:r>
      <w:r w:rsidRPr="00B53C9A">
        <w:rPr>
          <w:rFonts w:ascii="Calibri" w:hAnsi="Calibri" w:cs="Calibri"/>
          <w:bCs/>
          <w:color w:val="000000"/>
          <w:sz w:val="20"/>
          <w:szCs w:val="20"/>
          <w:lang w:val="en-US"/>
        </w:rPr>
        <w:t xml:space="preserve">, </w:t>
      </w:r>
      <w:r>
        <w:rPr>
          <w:rFonts w:ascii="Calibri" w:hAnsi="Calibri" w:cs="Calibri"/>
          <w:bCs/>
          <w:color w:val="000000"/>
          <w:sz w:val="20"/>
          <w:szCs w:val="20"/>
          <w:lang w:val="en-US"/>
        </w:rPr>
        <w:t>2019</w:t>
      </w:r>
    </w:p>
    <w:p w14:paraId="66F91C9F" w14:textId="77777777" w:rsidR="0041000D" w:rsidRPr="00B53C9A" w:rsidRDefault="0041000D" w:rsidP="0041000D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CONTACTS: </w:t>
      </w:r>
      <w:r w:rsidRPr="00B53C9A">
        <w:rPr>
          <w:rFonts w:ascii="Calibri" w:hAnsi="Calibri" w:cs="Calibri"/>
          <w:color w:val="000000"/>
          <w:sz w:val="20"/>
          <w:szCs w:val="20"/>
          <w:lang w:val="en-US"/>
        </w:rPr>
        <w:t>Nic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>holas</w:t>
      </w:r>
      <w:r w:rsidRPr="00B53C9A">
        <w:rPr>
          <w:rFonts w:ascii="Calibri" w:hAnsi="Calibri" w:cs="Calibri"/>
          <w:color w:val="000000"/>
          <w:sz w:val="20"/>
          <w:szCs w:val="20"/>
          <w:lang w:val="en-US"/>
        </w:rPr>
        <w:t xml:space="preserve"> Kunz, PGA TOUR Series-China,</w:t>
      </w:r>
      <w:r w:rsidRPr="00B53C9A">
        <w:rPr>
          <w:rStyle w:val="apple-converted-space"/>
          <w:rFonts w:ascii="Calibri" w:hAnsi="Calibri" w:cs="Calibri"/>
          <w:color w:val="000000"/>
          <w:sz w:val="20"/>
          <w:szCs w:val="20"/>
          <w:lang w:val="en-US"/>
        </w:rPr>
        <w:t> </w:t>
      </w:r>
      <w:hyperlink r:id="rId7" w:tooltip="mailto:nicholas.kunz@shankaisports.com" w:history="1">
        <w:r w:rsidRPr="00B53C9A">
          <w:rPr>
            <w:rStyle w:val="Hyperlink"/>
            <w:rFonts w:ascii="Calibri" w:hAnsi="Calibri" w:cs="Calibri"/>
            <w:sz w:val="20"/>
            <w:szCs w:val="20"/>
            <w:lang w:val="en-US"/>
          </w:rPr>
          <w:t>nicholas.kunz@shankaisports.com</w:t>
        </w:r>
      </w:hyperlink>
    </w:p>
    <w:p w14:paraId="7DCBDE3E" w14:textId="77777777" w:rsidR="0041000D" w:rsidRPr="00B53C9A" w:rsidRDefault="0041000D" w:rsidP="0041000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                      </w:t>
      </w:r>
      <w:r w:rsidRPr="00B53C9A">
        <w:rPr>
          <w:rFonts w:ascii="Calibri" w:hAnsi="Calibri" w:cs="Calibri"/>
          <w:color w:val="000000"/>
          <w:sz w:val="20"/>
          <w:szCs w:val="20"/>
          <w:lang w:val="en-US"/>
        </w:rPr>
        <w:t>Laury Livsey, PGA TOUR,</w:t>
      </w:r>
      <w:r w:rsidRPr="00B53C9A">
        <w:rPr>
          <w:rStyle w:val="apple-converted-space"/>
          <w:rFonts w:ascii="Calibri" w:hAnsi="Calibri" w:cs="Calibri"/>
          <w:color w:val="000000"/>
          <w:sz w:val="20"/>
          <w:szCs w:val="20"/>
          <w:lang w:val="en-US"/>
        </w:rPr>
        <w:t> </w:t>
      </w:r>
      <w:hyperlink r:id="rId8" w:tooltip="mailto:laurylivsey@pgatourhq.com" w:history="1">
        <w:r w:rsidRPr="00B53C9A">
          <w:rPr>
            <w:rStyle w:val="Hyperlink"/>
            <w:rFonts w:ascii="Calibri" w:hAnsi="Calibri" w:cs="Calibri"/>
            <w:sz w:val="20"/>
            <w:szCs w:val="20"/>
            <w:lang w:val="en-US"/>
          </w:rPr>
          <w:t>laurylivsey@pgatourhq.com</w:t>
        </w:r>
      </w:hyperlink>
    </w:p>
    <w:p w14:paraId="1119F29A" w14:textId="77777777" w:rsidR="0041000D" w:rsidRDefault="0041000D" w:rsidP="0041000D">
      <w:pPr>
        <w:rPr>
          <w:rFonts w:ascii="Calibri" w:hAnsi="Calibri" w:cs="Calibri"/>
          <w:b/>
          <w:bCs/>
          <w:color w:val="000000"/>
        </w:rPr>
      </w:pPr>
    </w:p>
    <w:p w14:paraId="2B7CBE03" w14:textId="2CFB5E67" w:rsidR="0041000D" w:rsidRPr="00961623" w:rsidRDefault="0041000D" w:rsidP="0041000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Third</w:t>
      </w:r>
      <w:r>
        <w:rPr>
          <w:b/>
          <w:bCs/>
          <w:sz w:val="22"/>
          <w:szCs w:val="22"/>
        </w:rPr>
        <w:t xml:space="preserve"> Round</w:t>
      </w:r>
    </w:p>
    <w:p w14:paraId="6B92382D" w14:textId="4F4DC50C" w:rsidR="0041000D" w:rsidRDefault="0041000D" w:rsidP="0041000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Nantong Championship </w:t>
      </w:r>
    </w:p>
    <w:p w14:paraId="758D4BCD" w14:textId="48A1EDA2" w:rsidR="0041000D" w:rsidRDefault="0041000D" w:rsidP="0041000D">
      <w:pPr>
        <w:rPr>
          <w:b/>
          <w:bCs/>
          <w:sz w:val="22"/>
          <w:szCs w:val="22"/>
        </w:rPr>
      </w:pPr>
    </w:p>
    <w:p w14:paraId="07264AEE" w14:textId="7A374283" w:rsidR="0041000D" w:rsidRPr="00961623" w:rsidRDefault="0041000D" w:rsidP="0041000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 the complete </w:t>
      </w:r>
      <w:proofErr w:type="spellStart"/>
      <w:r>
        <w:rPr>
          <w:b/>
          <w:bCs/>
          <w:sz w:val="22"/>
          <w:szCs w:val="22"/>
        </w:rPr>
        <w:t>leaderboard</w:t>
      </w:r>
      <w:proofErr w:type="spellEnd"/>
      <w:r>
        <w:rPr>
          <w:b/>
          <w:bCs/>
          <w:sz w:val="22"/>
          <w:szCs w:val="22"/>
        </w:rPr>
        <w:t xml:space="preserve">, click </w:t>
      </w:r>
      <w:hyperlink r:id="rId9" w:history="1">
        <w:r w:rsidRPr="0041000D">
          <w:rPr>
            <w:rStyle w:val="Hyperlink"/>
            <w:b/>
            <w:bCs/>
            <w:sz w:val="22"/>
            <w:szCs w:val="22"/>
          </w:rPr>
          <w:t>here</w:t>
        </w:r>
      </w:hyperlink>
    </w:p>
    <w:p w14:paraId="6382144D" w14:textId="77777777" w:rsidR="0041000D" w:rsidRPr="00961623" w:rsidRDefault="0041000D" w:rsidP="004100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2880"/>
        <w:gridCol w:w="2160"/>
        <w:gridCol w:w="1530"/>
      </w:tblGrid>
      <w:tr w:rsidR="0041000D" w:rsidRPr="00961623" w14:paraId="30D561B8" w14:textId="77777777" w:rsidTr="002B25A6">
        <w:tc>
          <w:tcPr>
            <w:tcW w:w="828" w:type="dxa"/>
          </w:tcPr>
          <w:p w14:paraId="1051B4DA" w14:textId="77777777" w:rsidR="0041000D" w:rsidRPr="00961623" w:rsidRDefault="0041000D" w:rsidP="002B25A6">
            <w:pPr>
              <w:jc w:val="center"/>
              <w:rPr>
                <w:b/>
                <w:sz w:val="20"/>
                <w:szCs w:val="20"/>
              </w:rPr>
            </w:pPr>
            <w:r w:rsidRPr="00961623">
              <w:rPr>
                <w:b/>
                <w:sz w:val="20"/>
                <w:szCs w:val="20"/>
              </w:rPr>
              <w:t>Pos.</w:t>
            </w:r>
          </w:p>
        </w:tc>
        <w:tc>
          <w:tcPr>
            <w:tcW w:w="2880" w:type="dxa"/>
          </w:tcPr>
          <w:p w14:paraId="2993D1BC" w14:textId="77777777" w:rsidR="0041000D" w:rsidRPr="00961623" w:rsidRDefault="0041000D" w:rsidP="002B25A6">
            <w:pPr>
              <w:rPr>
                <w:b/>
                <w:sz w:val="20"/>
                <w:szCs w:val="20"/>
              </w:rPr>
            </w:pPr>
            <w:r w:rsidRPr="00961623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160" w:type="dxa"/>
          </w:tcPr>
          <w:p w14:paraId="26E1D82A" w14:textId="77777777" w:rsidR="0041000D" w:rsidRPr="00961623" w:rsidRDefault="0041000D" w:rsidP="002B25A6">
            <w:pPr>
              <w:rPr>
                <w:b/>
                <w:sz w:val="20"/>
                <w:szCs w:val="20"/>
              </w:rPr>
            </w:pPr>
            <w:r w:rsidRPr="00961623">
              <w:rPr>
                <w:b/>
                <w:sz w:val="20"/>
                <w:szCs w:val="20"/>
              </w:rPr>
              <w:t>Scores</w:t>
            </w:r>
          </w:p>
        </w:tc>
        <w:tc>
          <w:tcPr>
            <w:tcW w:w="1530" w:type="dxa"/>
          </w:tcPr>
          <w:p w14:paraId="412E85F2" w14:textId="521C90EF" w:rsidR="0041000D" w:rsidRPr="00961623" w:rsidRDefault="0041000D" w:rsidP="002B25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Current OOM*</w:t>
            </w:r>
          </w:p>
        </w:tc>
      </w:tr>
      <w:tr w:rsidR="0041000D" w:rsidRPr="00961623" w14:paraId="62F5BFF5" w14:textId="77777777" w:rsidTr="002B25A6">
        <w:tc>
          <w:tcPr>
            <w:tcW w:w="828" w:type="dxa"/>
          </w:tcPr>
          <w:p w14:paraId="05128A4B" w14:textId="77777777" w:rsidR="0041000D" w:rsidRPr="00451C95" w:rsidRDefault="0041000D" w:rsidP="002B25A6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bookmarkStart w:id="0" w:name="_Hlk1567964"/>
            <w:r w:rsidRPr="00451C95">
              <w:rPr>
                <w:rFonts w:eastAsiaTheme="minor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80" w:type="dxa"/>
          </w:tcPr>
          <w:p w14:paraId="3350066F" w14:textId="77777777" w:rsidR="0041000D" w:rsidRPr="00B36A42" w:rsidRDefault="0041000D" w:rsidP="002B25A6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>Max McGreevy (U.S.)</w:t>
            </w:r>
          </w:p>
        </w:tc>
        <w:tc>
          <w:tcPr>
            <w:tcW w:w="2160" w:type="dxa"/>
          </w:tcPr>
          <w:p w14:paraId="2013AA17" w14:textId="6DFE08CC" w:rsidR="0041000D" w:rsidRPr="00B36A42" w:rsidRDefault="0041000D" w:rsidP="002B25A6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67-67</w:t>
            </w:r>
            <w:r w:rsidR="008A32A5">
              <w:rPr>
                <w:sz w:val="18"/>
                <w:szCs w:val="18"/>
              </w:rPr>
              <w:t>-69</w:t>
            </w:r>
            <w:r>
              <w:rPr>
                <w:sz w:val="18"/>
                <w:szCs w:val="18"/>
              </w:rPr>
              <w:t>—</w:t>
            </w:r>
            <w:r w:rsidR="008A32A5">
              <w:rPr>
                <w:sz w:val="18"/>
                <w:szCs w:val="18"/>
              </w:rPr>
              <w:t>203</w:t>
            </w:r>
            <w:r>
              <w:rPr>
                <w:sz w:val="18"/>
                <w:szCs w:val="18"/>
              </w:rPr>
              <w:t xml:space="preserve"> (-1</w:t>
            </w:r>
            <w:r w:rsidR="008A32A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30" w:type="dxa"/>
          </w:tcPr>
          <w:p w14:paraId="2D70FF0F" w14:textId="77777777" w:rsidR="0041000D" w:rsidRDefault="0041000D" w:rsidP="002B25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41000D" w:rsidRPr="00961623" w14:paraId="759ACE8A" w14:textId="77777777" w:rsidTr="002B25A6">
        <w:tc>
          <w:tcPr>
            <w:tcW w:w="828" w:type="dxa"/>
          </w:tcPr>
          <w:p w14:paraId="6A077D1F" w14:textId="467CE28C" w:rsidR="0041000D" w:rsidRDefault="00B861E6" w:rsidP="002B25A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80" w:type="dxa"/>
          </w:tcPr>
          <w:p w14:paraId="3C580985" w14:textId="6D1EE873" w:rsidR="0041000D" w:rsidRDefault="0041000D" w:rsidP="002B25A6">
            <w:pPr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>Kevin Techakanokboon (U.S.)</w:t>
            </w:r>
          </w:p>
        </w:tc>
        <w:tc>
          <w:tcPr>
            <w:tcW w:w="2160" w:type="dxa"/>
          </w:tcPr>
          <w:p w14:paraId="18720571" w14:textId="40D5D9FA" w:rsidR="0041000D" w:rsidRDefault="0041000D" w:rsidP="002B25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66-73-65—204 (-12)</w:t>
            </w:r>
          </w:p>
        </w:tc>
        <w:tc>
          <w:tcPr>
            <w:tcW w:w="1530" w:type="dxa"/>
          </w:tcPr>
          <w:p w14:paraId="69477685" w14:textId="25720A2C" w:rsidR="0041000D" w:rsidRDefault="0041000D" w:rsidP="002B25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B861E6" w:rsidRPr="00961623" w14:paraId="11034BCD" w14:textId="77777777" w:rsidTr="002B25A6">
        <w:tc>
          <w:tcPr>
            <w:tcW w:w="828" w:type="dxa"/>
          </w:tcPr>
          <w:p w14:paraId="08D20E39" w14:textId="541798A5" w:rsidR="00B861E6" w:rsidRPr="00451C95" w:rsidRDefault="00B861E6" w:rsidP="00B861E6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80" w:type="dxa"/>
          </w:tcPr>
          <w:p w14:paraId="7D78499D" w14:textId="54145ED5" w:rsidR="00B861E6" w:rsidRPr="00B36A42" w:rsidRDefault="00B861E6" w:rsidP="00B861E6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 xml:space="preserve">Stephen </w:t>
            </w:r>
            <w:proofErr w:type="spellStart"/>
            <w:r>
              <w:rPr>
                <w:rFonts w:eastAsiaTheme="minorEastAsia"/>
                <w:color w:val="000000"/>
                <w:sz w:val="18"/>
                <w:szCs w:val="18"/>
              </w:rPr>
              <w:t>Lewton</w:t>
            </w:r>
            <w:proofErr w:type="spellEnd"/>
            <w:r>
              <w:rPr>
                <w:rFonts w:eastAsiaTheme="minorEastAsia"/>
                <w:color w:val="000000"/>
                <w:sz w:val="18"/>
                <w:szCs w:val="18"/>
              </w:rPr>
              <w:t xml:space="preserve"> (England)</w:t>
            </w:r>
          </w:p>
        </w:tc>
        <w:tc>
          <w:tcPr>
            <w:tcW w:w="2160" w:type="dxa"/>
          </w:tcPr>
          <w:p w14:paraId="0AAD12FC" w14:textId="07072B5B" w:rsidR="00B861E6" w:rsidRPr="00B36A42" w:rsidRDefault="00B861E6" w:rsidP="00B861E6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66-71-68—205 (-11)</w:t>
            </w:r>
          </w:p>
        </w:tc>
        <w:tc>
          <w:tcPr>
            <w:tcW w:w="1530" w:type="dxa"/>
          </w:tcPr>
          <w:p w14:paraId="2CBE0645" w14:textId="40D65A71" w:rsidR="00B861E6" w:rsidRDefault="00B861E6" w:rsidP="00B861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B861E6" w:rsidRPr="00961623" w14:paraId="63008CA4" w14:textId="77777777" w:rsidTr="002B25A6">
        <w:tc>
          <w:tcPr>
            <w:tcW w:w="828" w:type="dxa"/>
          </w:tcPr>
          <w:p w14:paraId="467FBCEE" w14:textId="64C09092" w:rsidR="00B861E6" w:rsidRDefault="00B861E6" w:rsidP="00B861E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>T</w:t>
            </w:r>
            <w:r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80" w:type="dxa"/>
          </w:tcPr>
          <w:p w14:paraId="2D7FDEEA" w14:textId="0977347C" w:rsidR="00B861E6" w:rsidRDefault="00B861E6" w:rsidP="00B861E6">
            <w:pPr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 xml:space="preserve">Michael </w:t>
            </w:r>
            <w:proofErr w:type="spellStart"/>
            <w:r>
              <w:rPr>
                <w:rFonts w:eastAsiaTheme="minorEastAsia"/>
                <w:color w:val="000000"/>
                <w:sz w:val="18"/>
                <w:szCs w:val="18"/>
              </w:rPr>
              <w:t>Perras</w:t>
            </w:r>
            <w:proofErr w:type="spellEnd"/>
            <w:r>
              <w:rPr>
                <w:rFonts w:eastAsiaTheme="minorEastAsia"/>
                <w:color w:val="000000"/>
                <w:sz w:val="18"/>
                <w:szCs w:val="18"/>
              </w:rPr>
              <w:t xml:space="preserve"> (U.S.)</w:t>
            </w:r>
          </w:p>
        </w:tc>
        <w:tc>
          <w:tcPr>
            <w:tcW w:w="2160" w:type="dxa"/>
          </w:tcPr>
          <w:p w14:paraId="1D97726E" w14:textId="3DA6A37E" w:rsidR="00B861E6" w:rsidRDefault="00B861E6" w:rsidP="00B861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70-68-68—206 (-10)</w:t>
            </w:r>
          </w:p>
        </w:tc>
        <w:tc>
          <w:tcPr>
            <w:tcW w:w="1530" w:type="dxa"/>
          </w:tcPr>
          <w:p w14:paraId="560D9B02" w14:textId="35CF024F" w:rsidR="00B861E6" w:rsidRDefault="00B861E6" w:rsidP="00B861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B861E6" w:rsidRPr="00961623" w14:paraId="2FB5C76E" w14:textId="77777777" w:rsidTr="002B25A6">
        <w:tc>
          <w:tcPr>
            <w:tcW w:w="828" w:type="dxa"/>
          </w:tcPr>
          <w:p w14:paraId="27206584" w14:textId="671AC6A4" w:rsidR="00B861E6" w:rsidRPr="00451C95" w:rsidRDefault="00B861E6" w:rsidP="00B861E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>T</w:t>
            </w:r>
            <w:r w:rsidR="000B648D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80" w:type="dxa"/>
          </w:tcPr>
          <w:p w14:paraId="20E34F0C" w14:textId="1AD0B74A" w:rsidR="00B861E6" w:rsidRDefault="00B861E6" w:rsidP="00B861E6">
            <w:pPr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>Samuel Del Val</w:t>
            </w:r>
            <w:r w:rsidRPr="00657C9B">
              <w:rPr>
                <w:rFonts w:eastAsiaTheme="minorEastAsia"/>
                <w:color w:val="000000"/>
                <w:sz w:val="18"/>
                <w:szCs w:val="18"/>
              </w:rPr>
              <w:t xml:space="preserve"> (</w:t>
            </w:r>
            <w:r>
              <w:rPr>
                <w:rFonts w:eastAsiaTheme="minorEastAsia"/>
                <w:color w:val="000000"/>
                <w:sz w:val="18"/>
                <w:szCs w:val="18"/>
              </w:rPr>
              <w:t>Spain</w:t>
            </w:r>
            <w:r w:rsidRPr="00657C9B">
              <w:rPr>
                <w:rFonts w:eastAsiaTheme="minor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60" w:type="dxa"/>
          </w:tcPr>
          <w:p w14:paraId="4B5C4DE2" w14:textId="7D35FA50" w:rsidR="00B861E6" w:rsidRDefault="00B861E6" w:rsidP="00B861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66-70-</w:t>
            </w:r>
            <w:r w:rsidR="008A32A5">
              <w:rPr>
                <w:sz w:val="18"/>
                <w:szCs w:val="18"/>
              </w:rPr>
              <w:t>70</w:t>
            </w:r>
            <w:r>
              <w:rPr>
                <w:sz w:val="18"/>
                <w:szCs w:val="18"/>
              </w:rPr>
              <w:t>—</w:t>
            </w:r>
            <w:r w:rsidR="008A32A5">
              <w:rPr>
                <w:sz w:val="18"/>
                <w:szCs w:val="18"/>
              </w:rPr>
              <w:t>206</w:t>
            </w:r>
            <w:r>
              <w:rPr>
                <w:sz w:val="18"/>
                <w:szCs w:val="18"/>
              </w:rPr>
              <w:t xml:space="preserve"> (-10)</w:t>
            </w:r>
          </w:p>
        </w:tc>
        <w:tc>
          <w:tcPr>
            <w:tcW w:w="1530" w:type="dxa"/>
          </w:tcPr>
          <w:p w14:paraId="2F24BEBB" w14:textId="21BBAE69" w:rsidR="00B861E6" w:rsidRDefault="00B861E6" w:rsidP="00B861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B861E6" w:rsidRPr="00961623" w14:paraId="064E1C13" w14:textId="77777777" w:rsidTr="002B25A6">
        <w:tc>
          <w:tcPr>
            <w:tcW w:w="828" w:type="dxa"/>
          </w:tcPr>
          <w:p w14:paraId="6BB082FA" w14:textId="77777777" w:rsidR="00B861E6" w:rsidRPr="00451C95" w:rsidRDefault="00B861E6" w:rsidP="00B861E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451C95">
              <w:rPr>
                <w:rFonts w:eastAsiaTheme="minorEastAsia"/>
                <w:color w:val="000000"/>
                <w:sz w:val="18"/>
                <w:szCs w:val="18"/>
              </w:rPr>
              <w:t>T</w:t>
            </w:r>
            <w:r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80" w:type="dxa"/>
          </w:tcPr>
          <w:p w14:paraId="6D9D9D9D" w14:textId="2C870020" w:rsidR="00B861E6" w:rsidRDefault="00B861E6" w:rsidP="00B861E6">
            <w:pPr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>Brad Gehl</w:t>
            </w:r>
            <w:r w:rsidRPr="00657C9B">
              <w:rPr>
                <w:rFonts w:eastAsiaTheme="minorEastAsia"/>
                <w:color w:val="000000"/>
                <w:sz w:val="18"/>
                <w:szCs w:val="18"/>
              </w:rPr>
              <w:t xml:space="preserve"> (</w:t>
            </w:r>
            <w:r>
              <w:rPr>
                <w:rFonts w:eastAsiaTheme="minorEastAsia"/>
                <w:color w:val="000000"/>
                <w:sz w:val="18"/>
                <w:szCs w:val="18"/>
              </w:rPr>
              <w:t>U.S.</w:t>
            </w:r>
            <w:r w:rsidRPr="00657C9B">
              <w:rPr>
                <w:rFonts w:eastAsiaTheme="minor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60" w:type="dxa"/>
          </w:tcPr>
          <w:p w14:paraId="52B48659" w14:textId="2D1D0624" w:rsidR="00B861E6" w:rsidRDefault="00B861E6" w:rsidP="00B861E6">
            <w:pPr>
              <w:rPr>
                <w:sz w:val="18"/>
                <w:szCs w:val="18"/>
              </w:rPr>
            </w:pPr>
            <w:bookmarkStart w:id="1" w:name="OLE_LINK12"/>
            <w:bookmarkStart w:id="2" w:name="OLE_LINK13"/>
            <w:r>
              <w:rPr>
                <w:sz w:val="18"/>
                <w:szCs w:val="18"/>
              </w:rPr>
              <w:t>64-73</w:t>
            </w:r>
            <w:r>
              <w:rPr>
                <w:sz w:val="18"/>
                <w:szCs w:val="18"/>
              </w:rPr>
              <w:t>-69</w:t>
            </w:r>
            <w:r>
              <w:rPr>
                <w:sz w:val="18"/>
                <w:szCs w:val="18"/>
              </w:rPr>
              <w:t>—</w:t>
            </w:r>
            <w:r>
              <w:rPr>
                <w:sz w:val="18"/>
                <w:szCs w:val="18"/>
              </w:rPr>
              <w:t>206</w:t>
            </w:r>
            <w:r>
              <w:rPr>
                <w:sz w:val="18"/>
                <w:szCs w:val="18"/>
              </w:rPr>
              <w:t xml:space="preserve"> (-</w:t>
            </w:r>
            <w:r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)</w:t>
            </w:r>
            <w:bookmarkEnd w:id="1"/>
            <w:bookmarkEnd w:id="2"/>
          </w:p>
        </w:tc>
        <w:tc>
          <w:tcPr>
            <w:tcW w:w="1530" w:type="dxa"/>
          </w:tcPr>
          <w:p w14:paraId="7292D6FA" w14:textId="77777777" w:rsidR="00B861E6" w:rsidRDefault="00B861E6" w:rsidP="00B861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</w:tr>
      <w:tr w:rsidR="00B861E6" w:rsidRPr="00961623" w14:paraId="54A7E80D" w14:textId="77777777" w:rsidTr="002B25A6">
        <w:tc>
          <w:tcPr>
            <w:tcW w:w="828" w:type="dxa"/>
          </w:tcPr>
          <w:p w14:paraId="2610489E" w14:textId="7DA009C8" w:rsidR="00B861E6" w:rsidRPr="00451C95" w:rsidRDefault="00B861E6" w:rsidP="00B861E6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451C95">
              <w:rPr>
                <w:rFonts w:eastAsiaTheme="minorEastAsia"/>
                <w:color w:val="000000"/>
                <w:sz w:val="18"/>
                <w:szCs w:val="18"/>
              </w:rPr>
              <w:t>T</w:t>
            </w:r>
            <w:r w:rsidR="000B648D">
              <w:rPr>
                <w:rFonts w:eastAsiaTheme="minor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80" w:type="dxa"/>
          </w:tcPr>
          <w:p w14:paraId="59BEA08D" w14:textId="25EB1672" w:rsidR="00B861E6" w:rsidRPr="00B36A42" w:rsidRDefault="00B861E6" w:rsidP="00B861E6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>Lloyd Jefferson Go (Philippines)</w:t>
            </w:r>
          </w:p>
        </w:tc>
        <w:tc>
          <w:tcPr>
            <w:tcW w:w="2160" w:type="dxa"/>
          </w:tcPr>
          <w:p w14:paraId="0122222F" w14:textId="665C7FAD" w:rsidR="00B861E6" w:rsidRPr="00B36A42" w:rsidRDefault="00B861E6" w:rsidP="00B861E6">
            <w:pPr>
              <w:rPr>
                <w:rFonts w:eastAsiaTheme="minorEastAsia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73-67-67—207 (-9)</w:t>
            </w:r>
          </w:p>
        </w:tc>
        <w:tc>
          <w:tcPr>
            <w:tcW w:w="1530" w:type="dxa"/>
          </w:tcPr>
          <w:p w14:paraId="15861A34" w14:textId="080575A4" w:rsidR="00B861E6" w:rsidRDefault="00B861E6" w:rsidP="00B861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</w:tr>
      <w:tr w:rsidR="00B861E6" w:rsidRPr="00961623" w14:paraId="25FECCA8" w14:textId="77777777" w:rsidTr="002B25A6">
        <w:tc>
          <w:tcPr>
            <w:tcW w:w="828" w:type="dxa"/>
          </w:tcPr>
          <w:p w14:paraId="487E11AD" w14:textId="5B1110CD" w:rsidR="00B861E6" w:rsidRPr="00451C95" w:rsidRDefault="00B861E6" w:rsidP="00B861E6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</w:rPr>
              <w:t>T</w:t>
            </w:r>
            <w:r w:rsidR="000B648D">
              <w:rPr>
                <w:rFonts w:eastAsiaTheme="minor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880" w:type="dxa"/>
          </w:tcPr>
          <w:p w14:paraId="2778FF01" w14:textId="3730A41D" w:rsidR="00B861E6" w:rsidRPr="00B36A42" w:rsidRDefault="00B861E6" w:rsidP="00B861E6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 xml:space="preserve">Charlie </w:t>
            </w:r>
            <w:proofErr w:type="spellStart"/>
            <w:r>
              <w:rPr>
                <w:rFonts w:eastAsiaTheme="minorEastAsia"/>
                <w:color w:val="000000"/>
                <w:sz w:val="18"/>
                <w:szCs w:val="18"/>
              </w:rPr>
              <w:t>Netzel</w:t>
            </w:r>
            <w:proofErr w:type="spellEnd"/>
            <w:r>
              <w:rPr>
                <w:rFonts w:eastAsiaTheme="minorEastAsia"/>
                <w:color w:val="000000"/>
                <w:sz w:val="18"/>
                <w:szCs w:val="18"/>
              </w:rPr>
              <w:t xml:space="preserve"> (U.S.)</w:t>
            </w:r>
          </w:p>
        </w:tc>
        <w:tc>
          <w:tcPr>
            <w:tcW w:w="2160" w:type="dxa"/>
          </w:tcPr>
          <w:p w14:paraId="67DB8514" w14:textId="0991A83A" w:rsidR="00B861E6" w:rsidRPr="00B36A42" w:rsidRDefault="00B861E6" w:rsidP="00B861E6">
            <w:pPr>
              <w:rPr>
                <w:rFonts w:eastAsiaTheme="minorEastAsia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72</w:t>
            </w:r>
            <w:r>
              <w:rPr>
                <w:sz w:val="18"/>
                <w:szCs w:val="18"/>
              </w:rPr>
              <w:t>-68</w:t>
            </w:r>
            <w:r>
              <w:rPr>
                <w:sz w:val="18"/>
                <w:szCs w:val="18"/>
              </w:rPr>
              <w:t>-67</w:t>
            </w:r>
            <w:r>
              <w:rPr>
                <w:sz w:val="18"/>
                <w:szCs w:val="18"/>
              </w:rPr>
              <w:t>—</w:t>
            </w:r>
            <w:r>
              <w:rPr>
                <w:sz w:val="18"/>
                <w:szCs w:val="18"/>
              </w:rPr>
              <w:t>207</w:t>
            </w:r>
            <w:r>
              <w:rPr>
                <w:sz w:val="18"/>
                <w:szCs w:val="18"/>
              </w:rPr>
              <w:t xml:space="preserve"> (-</w:t>
            </w: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30" w:type="dxa"/>
          </w:tcPr>
          <w:p w14:paraId="6B8D478D" w14:textId="204FDDF3" w:rsidR="00B861E6" w:rsidRDefault="00B861E6" w:rsidP="00B861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</w:tr>
      <w:tr w:rsidR="00B861E6" w:rsidRPr="00961623" w14:paraId="3C54E8F4" w14:textId="77777777" w:rsidTr="002B25A6">
        <w:tc>
          <w:tcPr>
            <w:tcW w:w="828" w:type="dxa"/>
          </w:tcPr>
          <w:p w14:paraId="3AFE1A2E" w14:textId="7F12B796" w:rsidR="00B861E6" w:rsidRPr="00451C95" w:rsidRDefault="00B861E6" w:rsidP="00B861E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>T</w:t>
            </w:r>
            <w:r w:rsidR="000B648D">
              <w:rPr>
                <w:rFonts w:eastAsiaTheme="minor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80" w:type="dxa"/>
          </w:tcPr>
          <w:p w14:paraId="413F25B0" w14:textId="1EDCB20D" w:rsidR="00B861E6" w:rsidRDefault="00B861E6" w:rsidP="00B861E6">
            <w:pPr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>Luke Kwon (South Korea)</w:t>
            </w:r>
          </w:p>
        </w:tc>
        <w:tc>
          <w:tcPr>
            <w:tcW w:w="2160" w:type="dxa"/>
          </w:tcPr>
          <w:p w14:paraId="2E9595A6" w14:textId="776B4EAE" w:rsidR="00B861E6" w:rsidRDefault="00B861E6" w:rsidP="00B861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71-67-69—207 (-9)</w:t>
            </w:r>
          </w:p>
        </w:tc>
        <w:tc>
          <w:tcPr>
            <w:tcW w:w="1530" w:type="dxa"/>
          </w:tcPr>
          <w:p w14:paraId="3B9ACA6F" w14:textId="706D367B" w:rsidR="00B861E6" w:rsidRDefault="00B861E6" w:rsidP="00B861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861E6" w:rsidRPr="00961623" w14:paraId="3A59B0B4" w14:textId="77777777" w:rsidTr="002B25A6">
        <w:tc>
          <w:tcPr>
            <w:tcW w:w="828" w:type="dxa"/>
          </w:tcPr>
          <w:p w14:paraId="5F3EB5BB" w14:textId="5BEAB44A" w:rsidR="00B861E6" w:rsidRDefault="00B861E6" w:rsidP="00B861E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>T</w:t>
            </w:r>
            <w:r w:rsidR="000B648D">
              <w:rPr>
                <w:rFonts w:eastAsiaTheme="minor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80" w:type="dxa"/>
          </w:tcPr>
          <w:p w14:paraId="03CEA725" w14:textId="77777777" w:rsidR="00B861E6" w:rsidRDefault="00B861E6" w:rsidP="00B861E6">
            <w:pPr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>Matthew Negri (U.S.)</w:t>
            </w:r>
          </w:p>
        </w:tc>
        <w:tc>
          <w:tcPr>
            <w:tcW w:w="2160" w:type="dxa"/>
          </w:tcPr>
          <w:p w14:paraId="29EEF29C" w14:textId="5A4F2B14" w:rsidR="00B861E6" w:rsidRDefault="00B861E6" w:rsidP="00B861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69-69</w:t>
            </w:r>
            <w:r>
              <w:rPr>
                <w:sz w:val="18"/>
                <w:szCs w:val="18"/>
              </w:rPr>
              <w:t>-69</w:t>
            </w:r>
            <w:r>
              <w:rPr>
                <w:sz w:val="18"/>
                <w:szCs w:val="18"/>
              </w:rPr>
              <w:t>—</w:t>
            </w:r>
            <w:r>
              <w:rPr>
                <w:sz w:val="18"/>
                <w:szCs w:val="18"/>
              </w:rPr>
              <w:t>207</w:t>
            </w:r>
            <w:r>
              <w:rPr>
                <w:sz w:val="18"/>
                <w:szCs w:val="18"/>
              </w:rPr>
              <w:t xml:space="preserve"> (-</w:t>
            </w: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30" w:type="dxa"/>
          </w:tcPr>
          <w:p w14:paraId="4EDE1F0A" w14:textId="77777777" w:rsidR="00B861E6" w:rsidRDefault="00B861E6" w:rsidP="00B861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bookmarkEnd w:id="0"/>
    </w:tbl>
    <w:p w14:paraId="1DDCBCB7" w14:textId="77777777" w:rsidR="0041000D" w:rsidRDefault="0041000D" w:rsidP="0041000D"/>
    <w:p w14:paraId="1A6368B7" w14:textId="2CF0FB57" w:rsidR="0041000D" w:rsidRPr="00936013" w:rsidRDefault="0041000D" w:rsidP="0041000D">
      <w:pPr>
        <w:rPr>
          <w:sz w:val="18"/>
          <w:szCs w:val="18"/>
        </w:rPr>
      </w:pPr>
      <w:r>
        <w:rPr>
          <w:color w:val="212121"/>
          <w:sz w:val="18"/>
          <w:szCs w:val="18"/>
          <w:shd w:val="clear" w:color="auto" w:fill="FFFFFF"/>
        </w:rPr>
        <w:t>* As of May 19</w:t>
      </w:r>
    </w:p>
    <w:p w14:paraId="72B4E21C" w14:textId="77777777" w:rsidR="0041000D" w:rsidRDefault="0041000D" w:rsidP="0041000D">
      <w:pPr>
        <w:jc w:val="center"/>
        <w:rPr>
          <w:rFonts w:ascii="Calibri" w:hAnsi="Calibri" w:cs="Calibri"/>
          <w:b/>
          <w:bCs/>
          <w:color w:val="000000"/>
        </w:rPr>
      </w:pPr>
    </w:p>
    <w:p w14:paraId="20533DC4" w14:textId="51FFAB06" w:rsidR="0041000D" w:rsidRDefault="0041000D" w:rsidP="0041000D">
      <w:pPr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McGreevy </w:t>
      </w:r>
      <w:r w:rsidR="00E41828">
        <w:rPr>
          <w:rFonts w:ascii="Calibri" w:hAnsi="Calibri" w:cs="Calibri"/>
          <w:b/>
          <w:bCs/>
          <w:color w:val="000000"/>
        </w:rPr>
        <w:t>stays in front</w:t>
      </w:r>
      <w:bookmarkStart w:id="3" w:name="_GoBack"/>
      <w:bookmarkEnd w:id="3"/>
      <w:r w:rsidR="00E41828">
        <w:rPr>
          <w:rFonts w:ascii="Calibri" w:hAnsi="Calibri" w:cs="Calibri"/>
          <w:b/>
          <w:bCs/>
          <w:color w:val="000000"/>
        </w:rPr>
        <w:t>, leads by one in Nantong</w:t>
      </w:r>
    </w:p>
    <w:p w14:paraId="347549C4" w14:textId="77777777" w:rsidR="0041000D" w:rsidRPr="00A73BE5" w:rsidRDefault="0041000D" w:rsidP="0041000D">
      <w:pPr>
        <w:rPr>
          <w:rFonts w:ascii="Calibri" w:hAnsi="Calibri" w:cs="Calibri"/>
          <w:color w:val="000000"/>
          <w:sz w:val="22"/>
          <w:szCs w:val="22"/>
        </w:rPr>
      </w:pPr>
    </w:p>
    <w:p w14:paraId="129BBB93" w14:textId="714B60EC" w:rsidR="0041000D" w:rsidRDefault="0041000D" w:rsidP="0041000D">
      <w:pPr>
        <w:spacing w:after="20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NANTONG, China</w:t>
      </w:r>
      <w:r w:rsidRPr="008355C3">
        <w:rPr>
          <w:rFonts w:ascii="Calibri" w:hAnsi="Calibri" w:cs="Calibri"/>
          <w:color w:val="000000"/>
          <w:sz w:val="22"/>
          <w:szCs w:val="22"/>
        </w:rPr>
        <w:t>—</w:t>
      </w:r>
      <w:r w:rsidR="00F1108D">
        <w:rPr>
          <w:rFonts w:ascii="Calibri" w:hAnsi="Calibri" w:cs="Calibri"/>
          <w:color w:val="000000"/>
          <w:sz w:val="22"/>
          <w:szCs w:val="22"/>
        </w:rPr>
        <w:t>Max McGreevy admitted following his third round that his ball-strikin</w:t>
      </w:r>
      <w:r w:rsidR="00DC2275">
        <w:rPr>
          <w:rFonts w:ascii="Calibri" w:hAnsi="Calibri" w:cs="Calibri"/>
          <w:color w:val="000000"/>
          <w:sz w:val="22"/>
          <w:szCs w:val="22"/>
        </w:rPr>
        <w:t xml:space="preserve">g </w:t>
      </w:r>
      <w:r w:rsidR="00F1108D">
        <w:rPr>
          <w:rFonts w:ascii="Calibri" w:hAnsi="Calibri" w:cs="Calibri"/>
          <w:color w:val="000000"/>
          <w:sz w:val="22"/>
          <w:szCs w:val="22"/>
        </w:rPr>
        <w:t xml:space="preserve">wasn’t as good as it had been the previous two days. </w:t>
      </w:r>
      <w:r w:rsidR="00246C3F">
        <w:rPr>
          <w:rFonts w:ascii="Calibri" w:hAnsi="Calibri" w:cs="Calibri"/>
          <w:color w:val="000000"/>
          <w:sz w:val="22"/>
          <w:szCs w:val="22"/>
        </w:rPr>
        <w:t>It was hard to tell by looking at his score Saturday as</w:t>
      </w:r>
      <w:r w:rsidR="00F1108D">
        <w:rPr>
          <w:rFonts w:ascii="Calibri" w:hAnsi="Calibri" w:cs="Calibri"/>
          <w:color w:val="000000"/>
          <w:sz w:val="22"/>
          <w:szCs w:val="22"/>
        </w:rPr>
        <w:t xml:space="preserve"> the American fired his third consecutive round in the 60s—this time a 3-under 69—to take a one-shot lead over Kevin Techakanokboon into </w:t>
      </w:r>
      <w:r w:rsidR="00DC2275">
        <w:rPr>
          <w:rFonts w:ascii="Calibri" w:hAnsi="Calibri" w:cs="Calibri"/>
          <w:color w:val="000000"/>
          <w:sz w:val="22"/>
          <w:szCs w:val="22"/>
        </w:rPr>
        <w:t xml:space="preserve">the final round of the Nantong Championship. England’s Stephen </w:t>
      </w:r>
      <w:proofErr w:type="spellStart"/>
      <w:r w:rsidR="00DC2275">
        <w:rPr>
          <w:rFonts w:ascii="Calibri" w:hAnsi="Calibri" w:cs="Calibri"/>
          <w:color w:val="000000"/>
          <w:sz w:val="22"/>
          <w:szCs w:val="22"/>
        </w:rPr>
        <w:t>Lewton</w:t>
      </w:r>
      <w:proofErr w:type="spellEnd"/>
      <w:r w:rsidR="00DC2275">
        <w:rPr>
          <w:rFonts w:ascii="Calibri" w:hAnsi="Calibri" w:cs="Calibri"/>
          <w:color w:val="000000"/>
          <w:sz w:val="22"/>
          <w:szCs w:val="22"/>
        </w:rPr>
        <w:t xml:space="preserve"> is alone in third, two behind McGreevy. In all, seven additional players are within four strokes of </w:t>
      </w:r>
      <w:r w:rsidR="00246C3F">
        <w:rPr>
          <w:rFonts w:ascii="Calibri" w:hAnsi="Calibri" w:cs="Calibri"/>
          <w:color w:val="000000"/>
          <w:sz w:val="22"/>
          <w:szCs w:val="22"/>
        </w:rPr>
        <w:t>McGreevy’s</w:t>
      </w:r>
      <w:r w:rsidR="00DC2275">
        <w:rPr>
          <w:rFonts w:ascii="Calibri" w:hAnsi="Calibri" w:cs="Calibri"/>
          <w:color w:val="000000"/>
          <w:sz w:val="22"/>
          <w:szCs w:val="22"/>
        </w:rPr>
        <w:t xml:space="preserve"> lead. </w:t>
      </w:r>
    </w:p>
    <w:p w14:paraId="128F03C0" w14:textId="675D1A13" w:rsidR="00DC2275" w:rsidRDefault="00DC2275" w:rsidP="0041000D">
      <w:pPr>
        <w:spacing w:after="20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On a cool, rainy day, McGreevy didn’t get off to a strong start, bogeying his first hole before the rain even began. He played his opening nine </w:t>
      </w:r>
      <w:r w:rsidR="00400604">
        <w:rPr>
          <w:rFonts w:ascii="Calibri" w:hAnsi="Calibri" w:cs="Calibri"/>
          <w:color w:val="000000"/>
          <w:sz w:val="22"/>
          <w:szCs w:val="22"/>
        </w:rPr>
        <w:t>under</w:t>
      </w:r>
      <w:r>
        <w:rPr>
          <w:rFonts w:ascii="Calibri" w:hAnsi="Calibri" w:cs="Calibri"/>
          <w:color w:val="000000"/>
          <w:sz w:val="22"/>
          <w:szCs w:val="22"/>
        </w:rPr>
        <w:t xml:space="preserve"> the threat of </w:t>
      </w:r>
      <w:r w:rsidR="00246C3F">
        <w:rPr>
          <w:rFonts w:ascii="Calibri" w:hAnsi="Calibri" w:cs="Calibri"/>
          <w:color w:val="000000"/>
          <w:sz w:val="22"/>
          <w:szCs w:val="22"/>
        </w:rPr>
        <w:t>a storm</w:t>
      </w:r>
      <w:r>
        <w:rPr>
          <w:rFonts w:ascii="Calibri" w:hAnsi="Calibri" w:cs="Calibri"/>
          <w:color w:val="000000"/>
          <w:sz w:val="22"/>
          <w:szCs w:val="22"/>
        </w:rPr>
        <w:t xml:space="preserve"> but never </w:t>
      </w:r>
      <w:r w:rsidR="00246C3F">
        <w:rPr>
          <w:rFonts w:ascii="Calibri" w:hAnsi="Calibri" w:cs="Calibri"/>
          <w:color w:val="000000"/>
          <w:sz w:val="22"/>
          <w:szCs w:val="22"/>
        </w:rPr>
        <w:t>got</w:t>
      </w:r>
      <w:r>
        <w:rPr>
          <w:rFonts w:ascii="Calibri" w:hAnsi="Calibri" w:cs="Calibri"/>
          <w:color w:val="000000"/>
          <w:sz w:val="22"/>
          <w:szCs w:val="22"/>
        </w:rPr>
        <w:t xml:space="preserve"> wet. When the sky </w:t>
      </w:r>
      <w:r w:rsidR="00246C3F">
        <w:rPr>
          <w:rFonts w:ascii="Calibri" w:hAnsi="Calibri" w:cs="Calibri"/>
          <w:color w:val="000000"/>
          <w:sz w:val="22"/>
          <w:szCs w:val="22"/>
        </w:rPr>
        <w:t xml:space="preserve">finally </w:t>
      </w:r>
      <w:r>
        <w:rPr>
          <w:rFonts w:ascii="Calibri" w:hAnsi="Calibri" w:cs="Calibri"/>
          <w:color w:val="000000"/>
          <w:sz w:val="22"/>
          <w:szCs w:val="22"/>
        </w:rPr>
        <w:t xml:space="preserve">opened and the rain </w:t>
      </w:r>
      <w:r w:rsidR="00400604">
        <w:rPr>
          <w:rFonts w:ascii="Calibri" w:hAnsi="Calibri" w:cs="Calibri"/>
          <w:color w:val="000000"/>
          <w:sz w:val="22"/>
          <w:szCs w:val="22"/>
        </w:rPr>
        <w:t>did begin</w:t>
      </w:r>
      <w:r>
        <w:rPr>
          <w:rFonts w:ascii="Calibri" w:hAnsi="Calibri" w:cs="Calibri"/>
          <w:color w:val="000000"/>
          <w:sz w:val="22"/>
          <w:szCs w:val="22"/>
        </w:rPr>
        <w:t xml:space="preserve"> to fall, McGreevy, No. 5 on the Order of Merit, had just eagled the par-5 ninth hole. Even with two bogeys on his opening nine, McGreevy made the turn in 2-under. He birdied Nos. 10 and 12, with a bogey squeezed in between. The University of Oklahoma graduate then parred out</w:t>
      </w:r>
      <w:r w:rsidR="00E41828">
        <w:rPr>
          <w:rFonts w:ascii="Calibri" w:hAnsi="Calibri" w:cs="Calibri"/>
          <w:color w:val="000000"/>
          <w:sz w:val="22"/>
          <w:szCs w:val="22"/>
        </w:rPr>
        <w:t xml:space="preserve"> to card the 69</w:t>
      </w:r>
      <w:r>
        <w:rPr>
          <w:rFonts w:ascii="Calibri" w:hAnsi="Calibri" w:cs="Calibri"/>
          <w:color w:val="000000"/>
          <w:sz w:val="22"/>
          <w:szCs w:val="22"/>
        </w:rPr>
        <w:t xml:space="preserve">, taking the clubhouse lead for the second consecutive day. </w:t>
      </w:r>
    </w:p>
    <w:p w14:paraId="54671037" w14:textId="01A5A9B6" w:rsidR="00DC2275" w:rsidRDefault="00DC2275" w:rsidP="0041000D">
      <w:pPr>
        <w:spacing w:after="20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“</w:t>
      </w:r>
      <w:r w:rsidRPr="00DC2275">
        <w:rPr>
          <w:rFonts w:ascii="Calibri" w:hAnsi="Calibri" w:cs="Calibri"/>
          <w:color w:val="000000"/>
          <w:sz w:val="22"/>
          <w:szCs w:val="22"/>
        </w:rPr>
        <w:t xml:space="preserve">It’s always a struggle trying to keep everything dry. It was definitely </w:t>
      </w:r>
      <w:r>
        <w:rPr>
          <w:rFonts w:ascii="Calibri" w:hAnsi="Calibri" w:cs="Calibri"/>
          <w:color w:val="000000"/>
          <w:sz w:val="22"/>
          <w:szCs w:val="22"/>
        </w:rPr>
        <w:t xml:space="preserve">challenging,” said McGreevy </w:t>
      </w:r>
      <w:r w:rsidR="00E41828">
        <w:rPr>
          <w:rFonts w:ascii="Calibri" w:hAnsi="Calibri" w:cs="Calibri"/>
          <w:color w:val="000000"/>
          <w:sz w:val="22"/>
          <w:szCs w:val="22"/>
        </w:rPr>
        <w:t xml:space="preserve">of the weather </w:t>
      </w:r>
      <w:r>
        <w:rPr>
          <w:rFonts w:ascii="Calibri" w:hAnsi="Calibri" w:cs="Calibri"/>
          <w:color w:val="000000"/>
          <w:sz w:val="22"/>
          <w:szCs w:val="22"/>
        </w:rPr>
        <w:t>after his round. “</w:t>
      </w:r>
      <w:r w:rsidRPr="00DC2275">
        <w:rPr>
          <w:rFonts w:ascii="Calibri" w:hAnsi="Calibri" w:cs="Calibri"/>
          <w:color w:val="000000"/>
          <w:sz w:val="22"/>
          <w:szCs w:val="22"/>
        </w:rPr>
        <w:t>I was glad I was able to put another good round out there.</w:t>
      </w:r>
      <w:r>
        <w:rPr>
          <w:rFonts w:ascii="Calibri" w:hAnsi="Calibri" w:cs="Calibri"/>
          <w:color w:val="000000"/>
          <w:sz w:val="22"/>
          <w:szCs w:val="22"/>
        </w:rPr>
        <w:t>”</w:t>
      </w:r>
    </w:p>
    <w:p w14:paraId="6A76E3AA" w14:textId="0C9AFCE7" w:rsidR="00400604" w:rsidRDefault="00400604" w:rsidP="0041000D">
      <w:pPr>
        <w:spacing w:after="20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Techakanokboon moved into contention with a 7-under 65, a day after shooting a 73. It’s been an up-and-down week for the American of Thai descent, </w:t>
      </w:r>
      <w:r w:rsidR="00E41828">
        <w:rPr>
          <w:rFonts w:ascii="Calibri" w:hAnsi="Calibri" w:cs="Calibri"/>
          <w:color w:val="000000"/>
          <w:sz w:val="22"/>
          <w:szCs w:val="22"/>
        </w:rPr>
        <w:t>as Techakanokboon fired</w:t>
      </w:r>
      <w:r>
        <w:rPr>
          <w:rFonts w:ascii="Calibri" w:hAnsi="Calibri" w:cs="Calibri"/>
          <w:color w:val="000000"/>
          <w:sz w:val="22"/>
          <w:szCs w:val="22"/>
        </w:rPr>
        <w:t xml:space="preserve"> a 66 to start the tournament. Techakanokboon says his strategy is to take advantage of Nantong Yangtze River Golf Club’s four par-5s, something he did Saturday, with birdies at Nos. 4, 10 and 12. He made a par-5 at No. 9.</w:t>
      </w:r>
    </w:p>
    <w:p w14:paraId="6A3E03AD" w14:textId="3171D25A" w:rsidR="00400604" w:rsidRDefault="00400604" w:rsidP="0041000D">
      <w:pPr>
        <w:spacing w:after="200"/>
        <w:rPr>
          <w:rFonts w:ascii="Calibri" w:eastAsiaTheme="minorEastAsia" w:hAnsi="Calibri" w:cs="Calibri"/>
          <w:sz w:val="22"/>
          <w:szCs w:val="22"/>
          <w:lang w:val="en-US"/>
        </w:rPr>
      </w:pPr>
      <w:r>
        <w:rPr>
          <w:rFonts w:ascii="Calibri" w:eastAsiaTheme="minorEastAsia" w:hAnsi="Calibri" w:cs="Calibri"/>
          <w:sz w:val="22"/>
          <w:szCs w:val="22"/>
          <w:lang w:val="en-US"/>
        </w:rPr>
        <w:t>“</w:t>
      </w:r>
      <w:r w:rsidRPr="00400604">
        <w:rPr>
          <w:rFonts w:ascii="Calibri" w:eastAsiaTheme="minorEastAsia" w:hAnsi="Calibri" w:cs="Calibri"/>
          <w:sz w:val="22"/>
          <w:szCs w:val="22"/>
          <w:lang w:val="en-US"/>
        </w:rPr>
        <w:t xml:space="preserve">I’m just trying to take down the par-5s, be smart but when </w:t>
      </w:r>
      <w:r>
        <w:rPr>
          <w:rFonts w:ascii="Calibri" w:eastAsiaTheme="minorEastAsia" w:hAnsi="Calibri" w:cs="Calibri"/>
          <w:sz w:val="22"/>
          <w:szCs w:val="22"/>
          <w:lang w:val="en-US"/>
        </w:rPr>
        <w:t>I</w:t>
      </w:r>
      <w:r w:rsidRPr="00400604">
        <w:rPr>
          <w:rFonts w:ascii="Calibri" w:eastAsiaTheme="minorEastAsia" w:hAnsi="Calibri" w:cs="Calibri"/>
          <w:sz w:val="22"/>
          <w:szCs w:val="22"/>
          <w:lang w:val="en-US"/>
        </w:rPr>
        <w:t xml:space="preserve"> have a wedge in hand be a little more aggressive</w:t>
      </w:r>
      <w:r>
        <w:rPr>
          <w:rFonts w:ascii="Calibri" w:eastAsiaTheme="minorEastAsia" w:hAnsi="Calibri" w:cs="Calibri"/>
          <w:sz w:val="22"/>
          <w:szCs w:val="22"/>
          <w:lang w:val="en-US"/>
        </w:rPr>
        <w:t xml:space="preserve">,” Techakanokboon said. </w:t>
      </w:r>
    </w:p>
    <w:p w14:paraId="18665947" w14:textId="77777777" w:rsidR="0041000D" w:rsidRPr="004B5834" w:rsidRDefault="0041000D" w:rsidP="0041000D">
      <w:pPr>
        <w:rPr>
          <w:rFonts w:ascii="Calibri" w:hAnsi="Calibri" w:cs="Calibri"/>
          <w:color w:val="000000"/>
          <w:sz w:val="22"/>
          <w:szCs w:val="22"/>
        </w:rPr>
      </w:pPr>
    </w:p>
    <w:p w14:paraId="297BC24D" w14:textId="1CB6AA23" w:rsidR="0041000D" w:rsidRPr="00DC2275" w:rsidRDefault="0041000D" w:rsidP="0041000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 w:rsidRPr="004B5834">
        <w:rPr>
          <w:rFonts w:ascii="Calibri" w:hAnsi="Calibri" w:cs="Calibri"/>
          <w:b/>
          <w:sz w:val="22"/>
          <w:szCs w:val="22"/>
        </w:rPr>
        <w:t xml:space="preserve">Did you </w:t>
      </w:r>
      <w:r w:rsidR="00DC2275">
        <w:rPr>
          <w:rFonts w:ascii="Calibri" w:hAnsi="Calibri" w:cs="Calibri"/>
          <w:b/>
          <w:sz w:val="22"/>
          <w:szCs w:val="22"/>
        </w:rPr>
        <w:t xml:space="preserve">know </w:t>
      </w:r>
      <w:r w:rsidR="00DC2275">
        <w:rPr>
          <w:rFonts w:ascii="Calibri" w:hAnsi="Calibri" w:cs="Calibri"/>
          <w:sz w:val="22"/>
          <w:szCs w:val="22"/>
        </w:rPr>
        <w:t xml:space="preserve">that Max McGreevy comes from good golf bloodlines, with his father, Brian, a former collegiate golfer at the University of Kansas and his uncle Tom McGreevy a golfer at Arizona State? </w:t>
      </w:r>
      <w:r w:rsidR="00DC2275">
        <w:rPr>
          <w:rFonts w:ascii="Calibri" w:hAnsi="Calibri" w:cs="Calibri"/>
          <w:sz w:val="22"/>
          <w:szCs w:val="22"/>
        </w:rPr>
        <w:lastRenderedPageBreak/>
        <w:t xml:space="preserve">Tom played on Sun Devil teams in the early 1970s that featured future PGA TOUR stars Bob Gilder and Howard </w:t>
      </w:r>
      <w:proofErr w:type="spellStart"/>
      <w:r w:rsidR="00DC2275">
        <w:rPr>
          <w:rFonts w:ascii="Calibri" w:hAnsi="Calibri" w:cs="Calibri"/>
          <w:sz w:val="22"/>
          <w:szCs w:val="22"/>
        </w:rPr>
        <w:t>Twitty</w:t>
      </w:r>
      <w:proofErr w:type="spellEnd"/>
      <w:r w:rsidR="00DC2275">
        <w:rPr>
          <w:rFonts w:ascii="Calibri" w:hAnsi="Calibri" w:cs="Calibri"/>
          <w:sz w:val="22"/>
          <w:szCs w:val="22"/>
        </w:rPr>
        <w:t xml:space="preserve">. </w:t>
      </w:r>
    </w:p>
    <w:p w14:paraId="0BD9BEB8" w14:textId="77777777" w:rsidR="0041000D" w:rsidRPr="004B5834" w:rsidRDefault="0041000D" w:rsidP="0041000D">
      <w:pPr>
        <w:rPr>
          <w:rFonts w:ascii="Calibri" w:hAnsi="Calibri" w:cs="Calibri"/>
          <w:sz w:val="22"/>
          <w:szCs w:val="22"/>
        </w:rPr>
      </w:pPr>
    </w:p>
    <w:p w14:paraId="3B765BE8" w14:textId="77777777" w:rsidR="0041000D" w:rsidRPr="004B5834" w:rsidRDefault="0041000D" w:rsidP="0041000D">
      <w:pPr>
        <w:rPr>
          <w:rFonts w:ascii="Calibri" w:hAnsi="Calibri" w:cs="Calibri"/>
          <w:b/>
          <w:sz w:val="22"/>
          <w:szCs w:val="22"/>
        </w:rPr>
      </w:pPr>
      <w:r w:rsidRPr="004B5834">
        <w:rPr>
          <w:rFonts w:ascii="Calibri" w:hAnsi="Calibri" w:cs="Calibri"/>
          <w:b/>
          <w:sz w:val="22"/>
          <w:szCs w:val="22"/>
        </w:rPr>
        <w:t>Key Information</w:t>
      </w:r>
    </w:p>
    <w:p w14:paraId="00730C85" w14:textId="62D83D1F" w:rsidR="0041000D" w:rsidRDefault="00B861E6" w:rsidP="0041000D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Kevin Techakanokboon had a difficult finish to his second round, but he didn’t let it slow him down. After making a bogey at No. 16 and a double bogey at 17 Friday, followed by a closing par, </w:t>
      </w:r>
      <w:r w:rsidR="008A32A5">
        <w:rPr>
          <w:rFonts w:ascii="Calibri" w:hAnsi="Calibri" w:cs="Calibri"/>
          <w:sz w:val="22"/>
          <w:szCs w:val="22"/>
        </w:rPr>
        <w:t>the California</w:t>
      </w:r>
      <w:r>
        <w:rPr>
          <w:rFonts w:ascii="Calibri" w:hAnsi="Calibri" w:cs="Calibri"/>
          <w:sz w:val="22"/>
          <w:szCs w:val="22"/>
        </w:rPr>
        <w:t xml:space="preserve"> resident started</w:t>
      </w:r>
      <w:r w:rsidR="00E41828">
        <w:rPr>
          <w:rFonts w:ascii="Calibri" w:hAnsi="Calibri" w:cs="Calibri"/>
          <w:sz w:val="22"/>
          <w:szCs w:val="22"/>
        </w:rPr>
        <w:t xml:space="preserve"> his </w:t>
      </w:r>
      <w:proofErr w:type="gramStart"/>
      <w:r w:rsidR="00E41828">
        <w:rPr>
          <w:rFonts w:ascii="Calibri" w:hAnsi="Calibri" w:cs="Calibri"/>
          <w:sz w:val="22"/>
          <w:szCs w:val="22"/>
        </w:rPr>
        <w:t>third round</w:t>
      </w:r>
      <w:proofErr w:type="gramEnd"/>
      <w:r>
        <w:rPr>
          <w:rFonts w:ascii="Calibri" w:hAnsi="Calibri" w:cs="Calibri"/>
          <w:sz w:val="22"/>
          <w:szCs w:val="22"/>
        </w:rPr>
        <w:t xml:space="preserve"> par-eagle-par-birdie and never let up. He finished with five birdies and the eagle to shoot a 65.</w:t>
      </w:r>
    </w:p>
    <w:p w14:paraId="58B3F360" w14:textId="1E174800" w:rsidR="0041000D" w:rsidRDefault="008A32A5" w:rsidP="0041000D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6</w:t>
      </w:r>
      <w:r w:rsidR="00E41828"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 xml:space="preserve"> Kevin Techakanokboon shot Saturday was the low round of the day by two shots. </w:t>
      </w:r>
    </w:p>
    <w:p w14:paraId="4EBF3CEC" w14:textId="38386E33" w:rsidR="0041000D" w:rsidRDefault="000B648D" w:rsidP="0041000D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China’s </w:t>
      </w:r>
      <w:proofErr w:type="spellStart"/>
      <w:r>
        <w:rPr>
          <w:rFonts w:ascii="Calibri" w:hAnsi="Calibri" w:cs="Calibri"/>
          <w:sz w:val="22"/>
          <w:szCs w:val="22"/>
        </w:rPr>
        <w:t>Guozhen</w:t>
      </w:r>
      <w:proofErr w:type="spellEnd"/>
      <w:r>
        <w:rPr>
          <w:rFonts w:ascii="Calibri" w:hAnsi="Calibri" w:cs="Calibri"/>
          <w:sz w:val="22"/>
          <w:szCs w:val="22"/>
        </w:rPr>
        <w:t xml:space="preserve"> Xu is the low Chinese player this week. At 8-under, following a third-round 70, </w:t>
      </w:r>
      <w:r w:rsidR="00E41828">
        <w:rPr>
          <w:rFonts w:ascii="Calibri" w:hAnsi="Calibri" w:cs="Calibri"/>
          <w:sz w:val="22"/>
          <w:szCs w:val="22"/>
        </w:rPr>
        <w:t>Xu</w:t>
      </w:r>
      <w:r>
        <w:rPr>
          <w:rFonts w:ascii="Calibri" w:hAnsi="Calibri" w:cs="Calibri"/>
          <w:sz w:val="22"/>
          <w:szCs w:val="22"/>
        </w:rPr>
        <w:t xml:space="preserve"> is tied for 11th with South Korea’s </w:t>
      </w:r>
      <w:proofErr w:type="spellStart"/>
      <w:r>
        <w:rPr>
          <w:rFonts w:ascii="Calibri" w:hAnsi="Calibri" w:cs="Calibri"/>
          <w:sz w:val="22"/>
          <w:szCs w:val="22"/>
        </w:rPr>
        <w:t>Jaewon</w:t>
      </w:r>
      <w:proofErr w:type="spellEnd"/>
      <w:r>
        <w:rPr>
          <w:rFonts w:ascii="Calibri" w:hAnsi="Calibri" w:cs="Calibri"/>
          <w:sz w:val="22"/>
          <w:szCs w:val="22"/>
        </w:rPr>
        <w:t xml:space="preserve"> Lee and </w:t>
      </w:r>
      <w:proofErr w:type="spellStart"/>
      <w:r>
        <w:rPr>
          <w:rFonts w:ascii="Calibri" w:hAnsi="Calibri" w:cs="Calibri"/>
          <w:sz w:val="22"/>
          <w:szCs w:val="22"/>
        </w:rPr>
        <w:t>Woojin</w:t>
      </w:r>
      <w:proofErr w:type="spellEnd"/>
      <w:r>
        <w:rPr>
          <w:rFonts w:ascii="Calibri" w:hAnsi="Calibri" w:cs="Calibri"/>
          <w:sz w:val="22"/>
          <w:szCs w:val="22"/>
        </w:rPr>
        <w:t xml:space="preserve"> Jung and Japan’s Kenta Endo.</w:t>
      </w:r>
    </w:p>
    <w:p w14:paraId="19910899" w14:textId="67E86CCC" w:rsidR="0041000D" w:rsidRPr="00F733B7" w:rsidRDefault="00F1108D" w:rsidP="0041000D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Besides leader Max McGreevy, Matthew Negri is the only other player in the field to shoot three consecutive rounds in the 60s. Negri has put together three 69s, and at 9-under, he’s four shots behind McGreevy with 18 holes to play. </w:t>
      </w:r>
    </w:p>
    <w:p w14:paraId="6C038768" w14:textId="2C88252B" w:rsidR="0041000D" w:rsidRDefault="00F1108D" w:rsidP="0041000D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 the top-10 players on the </w:t>
      </w:r>
      <w:proofErr w:type="spellStart"/>
      <w:r>
        <w:rPr>
          <w:rFonts w:ascii="Calibri" w:hAnsi="Calibri" w:cs="Calibri"/>
          <w:sz w:val="22"/>
          <w:szCs w:val="22"/>
        </w:rPr>
        <w:t>leaderboard</w:t>
      </w:r>
      <w:proofErr w:type="spellEnd"/>
      <w:r>
        <w:rPr>
          <w:rFonts w:ascii="Calibri" w:hAnsi="Calibri" w:cs="Calibri"/>
          <w:sz w:val="22"/>
          <w:szCs w:val="22"/>
        </w:rPr>
        <w:t xml:space="preserve">, only Kevin Techakanokboon and Luke Kwon have won on PGA TOUR Series-China. Techakanokboon </w:t>
      </w:r>
      <w:r w:rsidR="00E41828">
        <w:rPr>
          <w:rFonts w:ascii="Calibri" w:hAnsi="Calibri" w:cs="Calibri"/>
          <w:sz w:val="22"/>
          <w:szCs w:val="22"/>
        </w:rPr>
        <w:t>captured</w:t>
      </w:r>
      <w:r>
        <w:rPr>
          <w:rFonts w:ascii="Calibri" w:hAnsi="Calibri" w:cs="Calibri"/>
          <w:sz w:val="22"/>
          <w:szCs w:val="22"/>
        </w:rPr>
        <w:t xml:space="preserve"> the 2018 Zhuhai Open at the end of the season, while Kwon is coming off his first professional triumph, the Qinhuangdao Championship, a week ago. </w:t>
      </w:r>
    </w:p>
    <w:p w14:paraId="3AE9BAD4" w14:textId="264714C8" w:rsidR="0041000D" w:rsidRDefault="00246C3F" w:rsidP="0041000D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Amateur </w:t>
      </w:r>
      <w:proofErr w:type="spellStart"/>
      <w:r w:rsidR="0041000D">
        <w:rPr>
          <w:rFonts w:ascii="Calibri" w:hAnsi="Calibri" w:cs="Calibri"/>
          <w:sz w:val="22"/>
          <w:szCs w:val="22"/>
        </w:rPr>
        <w:t>Enqi</w:t>
      </w:r>
      <w:proofErr w:type="spellEnd"/>
      <w:r w:rsidR="0041000D">
        <w:rPr>
          <w:rFonts w:ascii="Calibri" w:hAnsi="Calibri" w:cs="Calibri"/>
          <w:sz w:val="22"/>
          <w:szCs w:val="22"/>
        </w:rPr>
        <w:t xml:space="preserve"> Liang</w:t>
      </w:r>
      <w:r>
        <w:rPr>
          <w:rFonts w:ascii="Calibri" w:hAnsi="Calibri" w:cs="Calibri"/>
          <w:sz w:val="22"/>
          <w:szCs w:val="22"/>
        </w:rPr>
        <w:t xml:space="preserve"> has improved each day this week after opening with a 2-over 74. He shot a 71 in the second round then fired a 69 Saturday. He’s tied for 37th with three others, at 2-under overall</w:t>
      </w:r>
      <w:r w:rsidR="00E41828">
        <w:rPr>
          <w:rFonts w:ascii="Calibri" w:hAnsi="Calibri" w:cs="Calibri"/>
          <w:sz w:val="22"/>
          <w:szCs w:val="22"/>
        </w:rPr>
        <w:t xml:space="preserve"> and is the low amateur.</w:t>
      </w:r>
      <w:r>
        <w:rPr>
          <w:rFonts w:ascii="Calibri" w:hAnsi="Calibri" w:cs="Calibri"/>
          <w:sz w:val="22"/>
          <w:szCs w:val="22"/>
        </w:rPr>
        <w:t xml:space="preserve"> The only other amateur to make the cut, </w:t>
      </w:r>
      <w:proofErr w:type="spellStart"/>
      <w:r w:rsidR="0041000D">
        <w:rPr>
          <w:rFonts w:ascii="Calibri" w:hAnsi="Calibri" w:cs="Calibri"/>
          <w:sz w:val="22"/>
          <w:szCs w:val="22"/>
        </w:rPr>
        <w:t>Linqiang</w:t>
      </w:r>
      <w:proofErr w:type="spellEnd"/>
      <w:r w:rsidR="0041000D">
        <w:rPr>
          <w:rFonts w:ascii="Calibri" w:hAnsi="Calibri" w:cs="Calibri"/>
          <w:sz w:val="22"/>
          <w:szCs w:val="22"/>
        </w:rPr>
        <w:t xml:space="preserve"> Li</w:t>
      </w:r>
      <w:r w:rsidR="00E41828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opened the tournament with a 71 and has gotten subsequently one stroke worse each day. His 72-73 last 36 holes have left him tied for 42nd.</w:t>
      </w:r>
      <w:r w:rsidR="0041000D">
        <w:rPr>
          <w:rFonts w:ascii="Calibri" w:hAnsi="Calibri" w:cs="Calibri"/>
          <w:sz w:val="22"/>
          <w:szCs w:val="22"/>
        </w:rPr>
        <w:t xml:space="preserve"> </w:t>
      </w:r>
    </w:p>
    <w:p w14:paraId="1DB1040F" w14:textId="0FEBA062" w:rsidR="00246C3F" w:rsidRDefault="00246C3F" w:rsidP="0041000D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Order of Merit leader David Kocher fell from contention with his 6-over 78 in the third round. Kocher made three consecutive bogeys on his front nine (starting at No. 5) and added a pair of double bogey-6s (Nos. 11 and 18) on his final nine holes. </w:t>
      </w:r>
    </w:p>
    <w:p w14:paraId="5D7494C2" w14:textId="4A0FDC88" w:rsidR="00246C3F" w:rsidRDefault="00246C3F" w:rsidP="0041000D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Philippines’ Lloyd Jefferson Go is poised to turn in his best finish on PGA TOUR Series-China. Go tied for 10th at the Haikou Championship and is tied for seventh in Nantong with 18 holes to play. His performance in Haikou is still the best by a Filipino in Series history.</w:t>
      </w:r>
    </w:p>
    <w:p w14:paraId="5D8C2E49" w14:textId="2630D0F2" w:rsidR="00246C3F" w:rsidRPr="00F733B7" w:rsidRDefault="00246C3F" w:rsidP="0041000D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American Corey Shaun shot a 2-over 74 in the second round but bounced back with a 5-under 67 Saturday. He’s tied for 20th, up 31 positions from where he was through 36 holes. </w:t>
      </w:r>
    </w:p>
    <w:p w14:paraId="2ACB80A5" w14:textId="3D84849E" w:rsidR="00246C3F" w:rsidRPr="00246C3F" w:rsidRDefault="00400604" w:rsidP="00246C3F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After a third-round 81, Australia’s Bryden Macpherson withdrew</w:t>
      </w:r>
      <w:r w:rsidR="00E41828">
        <w:rPr>
          <w:rFonts w:ascii="Calibri" w:hAnsi="Calibri" w:cs="Calibri"/>
          <w:sz w:val="22"/>
          <w:szCs w:val="22"/>
        </w:rPr>
        <w:t xml:space="preserve"> from the tournament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2C8A1750" w14:textId="77777777" w:rsidR="0041000D" w:rsidRPr="004B5834" w:rsidRDefault="0041000D" w:rsidP="0041000D">
      <w:pPr>
        <w:rPr>
          <w:rFonts w:ascii="Calibri" w:hAnsi="Calibri" w:cs="Calibri"/>
          <w:color w:val="FFFF00"/>
          <w:sz w:val="22"/>
          <w:szCs w:val="22"/>
        </w:rPr>
      </w:pPr>
    </w:p>
    <w:p w14:paraId="48AD3054" w14:textId="77777777" w:rsidR="0041000D" w:rsidRPr="004B5834" w:rsidRDefault="0041000D" w:rsidP="0041000D">
      <w:p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4B5834">
        <w:rPr>
          <w:rFonts w:ascii="Calibri" w:hAnsi="Calibri" w:cs="Calibri"/>
          <w:b/>
          <w:color w:val="000000" w:themeColor="text1"/>
          <w:sz w:val="22"/>
          <w:szCs w:val="22"/>
        </w:rPr>
        <w:t xml:space="preserve">Quotable </w:t>
      </w:r>
    </w:p>
    <w:p w14:paraId="3723DF4E" w14:textId="589A8639" w:rsidR="0041000D" w:rsidRPr="004B5834" w:rsidRDefault="0041000D" w:rsidP="0041000D">
      <w:p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4B5834">
        <w:rPr>
          <w:rFonts w:ascii="Calibri" w:hAnsi="Calibri" w:cs="Calibri"/>
          <w:sz w:val="22"/>
          <w:szCs w:val="22"/>
          <w:lang w:val="en-US"/>
        </w:rPr>
        <w:t>“</w:t>
      </w:r>
      <w:r w:rsidR="00400604" w:rsidRPr="00400604">
        <w:rPr>
          <w:rFonts w:ascii="Calibri" w:hAnsi="Calibri" w:cs="Calibri"/>
          <w:sz w:val="22"/>
          <w:szCs w:val="22"/>
          <w:lang w:val="en-US"/>
        </w:rPr>
        <w:t>I love these greens. They’re like back home with the same type of grass. I feel very comfortable out here with the speed.</w:t>
      </w:r>
      <w:r w:rsidRPr="004B5834">
        <w:rPr>
          <w:rFonts w:ascii="Calibri" w:eastAsiaTheme="minorEastAsia" w:hAnsi="Calibri" w:cs="Calibri"/>
          <w:sz w:val="22"/>
          <w:szCs w:val="22"/>
          <w:lang w:val="en-US"/>
        </w:rPr>
        <w:t xml:space="preserve">” </w:t>
      </w:r>
      <w:r w:rsidRPr="004B5834">
        <w:rPr>
          <w:rFonts w:ascii="Calibri" w:eastAsiaTheme="minorEastAsia" w:hAnsi="Calibri" w:cs="Calibri"/>
          <w:b/>
          <w:sz w:val="22"/>
          <w:szCs w:val="22"/>
          <w:lang w:val="en-US"/>
        </w:rPr>
        <w:t>–</w:t>
      </w:r>
      <w:r>
        <w:rPr>
          <w:rFonts w:ascii="Calibri" w:eastAsiaTheme="minorEastAsia" w:hAnsi="Calibri" w:cs="Calibri"/>
          <w:b/>
          <w:sz w:val="22"/>
          <w:szCs w:val="22"/>
          <w:lang w:val="en-US"/>
        </w:rPr>
        <w:t xml:space="preserve">Max McGreevy </w:t>
      </w:r>
    </w:p>
    <w:p w14:paraId="763A968A" w14:textId="77777777" w:rsidR="0041000D" w:rsidRPr="004B5834" w:rsidRDefault="0041000D" w:rsidP="0041000D">
      <w:pPr>
        <w:autoSpaceDE w:val="0"/>
        <w:autoSpaceDN w:val="0"/>
        <w:adjustRightInd w:val="0"/>
        <w:rPr>
          <w:rFonts w:ascii="Calibri" w:eastAsiaTheme="minorEastAsia" w:hAnsi="Calibri" w:cs="Calibri"/>
          <w:b/>
          <w:sz w:val="22"/>
          <w:szCs w:val="22"/>
          <w:lang w:val="en-US"/>
        </w:rPr>
      </w:pPr>
    </w:p>
    <w:p w14:paraId="40AE18DB" w14:textId="45A63592" w:rsidR="0041000D" w:rsidRPr="004B5834" w:rsidRDefault="0041000D" w:rsidP="0041000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“</w:t>
      </w:r>
      <w:r w:rsidR="00400604" w:rsidRPr="00400604">
        <w:rPr>
          <w:rFonts w:ascii="Calibri" w:hAnsi="Calibri" w:cs="Calibri"/>
          <w:sz w:val="22"/>
          <w:szCs w:val="22"/>
          <w:lang w:val="en-US"/>
        </w:rPr>
        <w:t>It was still playing semi-easy, I felt like, because the course was softer</w:t>
      </w:r>
      <w:r w:rsidRPr="004B5834">
        <w:rPr>
          <w:rFonts w:ascii="Calibri" w:hAnsi="Calibri" w:cs="Calibri"/>
          <w:sz w:val="22"/>
          <w:szCs w:val="22"/>
          <w:lang w:val="en-US"/>
        </w:rPr>
        <w:t xml:space="preserve">.” </w:t>
      </w:r>
      <w:r w:rsidRPr="004B5834">
        <w:rPr>
          <w:rFonts w:ascii="Calibri" w:eastAsiaTheme="minorEastAsia" w:hAnsi="Calibri" w:cs="Calibri"/>
          <w:b/>
          <w:sz w:val="22"/>
          <w:szCs w:val="22"/>
          <w:lang w:val="en-US"/>
        </w:rPr>
        <w:t>–</w:t>
      </w:r>
      <w:r>
        <w:rPr>
          <w:rFonts w:ascii="Calibri" w:eastAsiaTheme="minorEastAsia" w:hAnsi="Calibri" w:cs="Calibri"/>
          <w:b/>
          <w:sz w:val="22"/>
          <w:szCs w:val="22"/>
          <w:lang w:val="en-US"/>
        </w:rPr>
        <w:t>Max McGreevy</w:t>
      </w:r>
    </w:p>
    <w:p w14:paraId="71FC529C" w14:textId="77777777" w:rsidR="0041000D" w:rsidRPr="004B5834" w:rsidRDefault="0041000D" w:rsidP="0041000D">
      <w:pPr>
        <w:rPr>
          <w:rFonts w:ascii="Calibri" w:eastAsiaTheme="minorEastAsia" w:hAnsi="Calibri" w:cs="Calibri"/>
          <w:b/>
          <w:sz w:val="22"/>
          <w:szCs w:val="22"/>
          <w:lang w:val="en-US"/>
        </w:rPr>
      </w:pPr>
    </w:p>
    <w:p w14:paraId="77FA2EB1" w14:textId="25274C70" w:rsidR="0041000D" w:rsidRPr="004B5834" w:rsidRDefault="0041000D" w:rsidP="0041000D">
      <w:pPr>
        <w:rPr>
          <w:rFonts w:ascii="Calibri" w:hAnsi="Calibri" w:cs="Calibri"/>
          <w:sz w:val="22"/>
          <w:szCs w:val="22"/>
          <w:lang w:val="en-US"/>
        </w:rPr>
      </w:pPr>
      <w:r w:rsidRPr="004B5834">
        <w:rPr>
          <w:rFonts w:ascii="Calibri" w:hAnsi="Calibri" w:cs="Calibri"/>
          <w:sz w:val="22"/>
          <w:szCs w:val="22"/>
          <w:lang w:val="en-US"/>
        </w:rPr>
        <w:t>“</w:t>
      </w:r>
      <w:r w:rsidR="00400604" w:rsidRPr="00400604">
        <w:rPr>
          <w:rFonts w:ascii="Calibri" w:hAnsi="Calibri" w:cs="Calibri"/>
          <w:sz w:val="22"/>
          <w:szCs w:val="22"/>
          <w:lang w:val="en-US"/>
        </w:rPr>
        <w:t>But I didn’t hit the ball as well as I did the previous two days. I was taking that into effect and making sure I kept giving myself birdie putts</w:t>
      </w:r>
      <w:r>
        <w:rPr>
          <w:rFonts w:ascii="Calibri" w:hAnsi="Calibri" w:cs="Calibri"/>
          <w:sz w:val="22"/>
          <w:szCs w:val="22"/>
          <w:lang w:val="en-US"/>
        </w:rPr>
        <w:t>.</w:t>
      </w:r>
      <w:r w:rsidRPr="004B5834">
        <w:rPr>
          <w:rFonts w:ascii="Calibri" w:hAnsi="Calibri" w:cs="Calibri"/>
          <w:sz w:val="22"/>
          <w:szCs w:val="22"/>
          <w:lang w:val="en-US"/>
        </w:rPr>
        <w:t xml:space="preserve">” </w:t>
      </w:r>
      <w:r w:rsidRPr="004B5834">
        <w:rPr>
          <w:rFonts w:ascii="Calibri" w:eastAsiaTheme="minorEastAsia" w:hAnsi="Calibri" w:cs="Calibri"/>
          <w:b/>
          <w:sz w:val="22"/>
          <w:szCs w:val="22"/>
          <w:lang w:val="en-US"/>
        </w:rPr>
        <w:t>–</w:t>
      </w:r>
      <w:r>
        <w:rPr>
          <w:rFonts w:ascii="Calibri" w:eastAsiaTheme="minorEastAsia" w:hAnsi="Calibri" w:cs="Calibri"/>
          <w:b/>
          <w:sz w:val="22"/>
          <w:szCs w:val="22"/>
          <w:lang w:val="en-US"/>
        </w:rPr>
        <w:t>Max McGreevy</w:t>
      </w:r>
    </w:p>
    <w:p w14:paraId="53DE3E9A" w14:textId="77777777" w:rsidR="0041000D" w:rsidRPr="004B5834" w:rsidRDefault="0041000D" w:rsidP="0041000D">
      <w:pPr>
        <w:rPr>
          <w:rFonts w:ascii="Calibri" w:hAnsi="Calibri" w:cs="Calibri"/>
          <w:sz w:val="22"/>
          <w:szCs w:val="22"/>
          <w:lang w:val="en-US"/>
        </w:rPr>
      </w:pPr>
    </w:p>
    <w:p w14:paraId="10146EFE" w14:textId="25E2BF11" w:rsidR="0041000D" w:rsidRDefault="0041000D" w:rsidP="0041000D">
      <w:pPr>
        <w:rPr>
          <w:rFonts w:ascii="Calibri" w:eastAsiaTheme="minorEastAsia" w:hAnsi="Calibri" w:cs="Calibri"/>
          <w:b/>
          <w:sz w:val="22"/>
          <w:szCs w:val="22"/>
          <w:lang w:val="en-US"/>
        </w:rPr>
      </w:pPr>
      <w:r w:rsidRPr="004B5834">
        <w:rPr>
          <w:rFonts w:ascii="Calibri" w:hAnsi="Calibri" w:cs="Calibri"/>
          <w:sz w:val="22"/>
          <w:szCs w:val="22"/>
        </w:rPr>
        <w:t>“</w:t>
      </w:r>
      <w:r w:rsidR="00400604" w:rsidRPr="00400604">
        <w:rPr>
          <w:rFonts w:ascii="Calibri" w:hAnsi="Calibri" w:cs="Calibri"/>
          <w:sz w:val="22"/>
          <w:szCs w:val="22"/>
        </w:rPr>
        <w:t xml:space="preserve">I felt like I didn’t make that many putts today, but fortunately I still made enough to put a good round together. Hopefully I can make even more </w:t>
      </w:r>
      <w:r w:rsidR="00400604">
        <w:rPr>
          <w:rFonts w:ascii="Calibri" w:hAnsi="Calibri" w:cs="Calibri"/>
          <w:sz w:val="22"/>
          <w:szCs w:val="22"/>
        </w:rPr>
        <w:t>[Sunday]</w:t>
      </w:r>
      <w:r w:rsidR="00400604" w:rsidRPr="00400604">
        <w:rPr>
          <w:rFonts w:ascii="Calibri" w:hAnsi="Calibri" w:cs="Calibri"/>
          <w:sz w:val="22"/>
          <w:szCs w:val="22"/>
        </w:rPr>
        <w:t xml:space="preserve"> and go even lower</w:t>
      </w:r>
      <w:r>
        <w:rPr>
          <w:rFonts w:ascii="Calibri" w:hAnsi="Calibri" w:cs="Calibri"/>
          <w:sz w:val="22"/>
          <w:szCs w:val="22"/>
        </w:rPr>
        <w:t>.</w:t>
      </w:r>
      <w:r w:rsidRPr="004B5834">
        <w:rPr>
          <w:rFonts w:ascii="Calibri" w:hAnsi="Calibri" w:cs="Calibri"/>
          <w:sz w:val="22"/>
          <w:szCs w:val="22"/>
        </w:rPr>
        <w:t xml:space="preserve">” </w:t>
      </w:r>
      <w:r w:rsidRPr="004B5834">
        <w:rPr>
          <w:rFonts w:ascii="Calibri" w:eastAsiaTheme="minorEastAsia" w:hAnsi="Calibri" w:cs="Calibri"/>
          <w:b/>
          <w:sz w:val="22"/>
          <w:szCs w:val="22"/>
          <w:lang w:val="en-US"/>
        </w:rPr>
        <w:t>–</w:t>
      </w:r>
      <w:r>
        <w:rPr>
          <w:rFonts w:ascii="Calibri" w:eastAsiaTheme="minorEastAsia" w:hAnsi="Calibri" w:cs="Calibri"/>
          <w:b/>
          <w:sz w:val="22"/>
          <w:szCs w:val="22"/>
          <w:lang w:val="en-US"/>
        </w:rPr>
        <w:t>Max McGreevy</w:t>
      </w:r>
    </w:p>
    <w:p w14:paraId="06C8B3F7" w14:textId="5CACB477" w:rsidR="00400604" w:rsidRDefault="00400604" w:rsidP="0041000D">
      <w:pPr>
        <w:rPr>
          <w:rFonts w:ascii="Calibri" w:eastAsiaTheme="minorEastAsia" w:hAnsi="Calibri" w:cs="Calibri"/>
          <w:b/>
          <w:sz w:val="22"/>
          <w:szCs w:val="22"/>
          <w:lang w:val="en-US"/>
        </w:rPr>
      </w:pPr>
    </w:p>
    <w:p w14:paraId="4DBB61B0" w14:textId="05366407" w:rsidR="0041000D" w:rsidRPr="004B5834" w:rsidRDefault="00400604" w:rsidP="0041000D">
      <w:pPr>
        <w:rPr>
          <w:rFonts w:ascii="Calibri" w:hAnsi="Calibri" w:cs="Calibri"/>
          <w:sz w:val="22"/>
          <w:szCs w:val="22"/>
        </w:rPr>
      </w:pPr>
      <w:r w:rsidRPr="00400604">
        <w:rPr>
          <w:rFonts w:ascii="Calibri" w:eastAsiaTheme="minorEastAsia" w:hAnsi="Calibri" w:cs="Calibri"/>
          <w:sz w:val="22"/>
          <w:szCs w:val="22"/>
          <w:lang w:val="en-US"/>
        </w:rPr>
        <w:t>“</w:t>
      </w:r>
      <w:r w:rsidRPr="00400604">
        <w:rPr>
          <w:rFonts w:ascii="Calibri" w:eastAsiaTheme="minorEastAsia" w:hAnsi="Calibri" w:cs="Calibri"/>
          <w:sz w:val="22"/>
          <w:szCs w:val="22"/>
          <w:lang w:val="en-US"/>
        </w:rPr>
        <w:t xml:space="preserve">I think there are still low rounds out there because it’s soft. You </w:t>
      </w:r>
      <w:proofErr w:type="gramStart"/>
      <w:r w:rsidRPr="00400604">
        <w:rPr>
          <w:rFonts w:ascii="Calibri" w:eastAsiaTheme="minorEastAsia" w:hAnsi="Calibri" w:cs="Calibri"/>
          <w:sz w:val="22"/>
          <w:szCs w:val="22"/>
          <w:lang w:val="en-US"/>
        </w:rPr>
        <w:t>have to</w:t>
      </w:r>
      <w:proofErr w:type="gramEnd"/>
      <w:r w:rsidRPr="00400604">
        <w:rPr>
          <w:rFonts w:ascii="Calibri" w:eastAsiaTheme="minorEastAsia" w:hAnsi="Calibri" w:cs="Calibri"/>
          <w:sz w:val="22"/>
          <w:szCs w:val="22"/>
          <w:lang w:val="en-US"/>
        </w:rPr>
        <w:t xml:space="preserve"> be careful with this rain. It throws your momentum off.</w:t>
      </w:r>
      <w:r>
        <w:rPr>
          <w:rFonts w:ascii="Calibri" w:eastAsiaTheme="minorEastAsia" w:hAnsi="Calibri" w:cs="Calibri"/>
          <w:sz w:val="22"/>
          <w:szCs w:val="22"/>
          <w:lang w:val="en-US"/>
        </w:rPr>
        <w:t>”</w:t>
      </w:r>
      <w:r w:rsidR="0041000D" w:rsidRPr="004B5834">
        <w:rPr>
          <w:rFonts w:ascii="Calibri" w:hAnsi="Calibri" w:cs="Calibri"/>
          <w:sz w:val="22"/>
          <w:szCs w:val="22"/>
        </w:rPr>
        <w:t xml:space="preserve"> </w:t>
      </w:r>
      <w:r w:rsidR="0041000D" w:rsidRPr="004B5834">
        <w:rPr>
          <w:rFonts w:ascii="Calibri" w:eastAsiaTheme="minorEastAsia" w:hAnsi="Calibri" w:cs="Calibri"/>
          <w:b/>
          <w:sz w:val="22"/>
          <w:szCs w:val="22"/>
          <w:lang w:val="en-US"/>
        </w:rPr>
        <w:t>–</w:t>
      </w:r>
      <w:r w:rsidR="0041000D">
        <w:rPr>
          <w:rFonts w:ascii="Calibri" w:eastAsiaTheme="minorEastAsia" w:hAnsi="Calibri" w:cs="Calibri"/>
          <w:b/>
          <w:sz w:val="22"/>
          <w:szCs w:val="22"/>
          <w:lang w:val="en-US"/>
        </w:rPr>
        <w:t>Max McGreevy</w:t>
      </w:r>
    </w:p>
    <w:p w14:paraId="289F79A0" w14:textId="77777777" w:rsidR="0041000D" w:rsidRPr="004B5834" w:rsidRDefault="0041000D" w:rsidP="0041000D">
      <w:pPr>
        <w:rPr>
          <w:rFonts w:ascii="Calibri" w:hAnsi="Calibri" w:cs="Calibri"/>
          <w:sz w:val="22"/>
          <w:szCs w:val="22"/>
        </w:rPr>
      </w:pPr>
    </w:p>
    <w:p w14:paraId="0909BD0E" w14:textId="04AD6780" w:rsidR="0041000D" w:rsidRDefault="0041000D" w:rsidP="0041000D">
      <w:pPr>
        <w:rPr>
          <w:rFonts w:ascii="Calibri" w:eastAsiaTheme="minorEastAsia" w:hAnsi="Calibri" w:cs="Calibri"/>
          <w:b/>
          <w:sz w:val="22"/>
          <w:szCs w:val="22"/>
          <w:lang w:val="en-US"/>
        </w:rPr>
      </w:pPr>
      <w:r w:rsidRPr="004B5834">
        <w:rPr>
          <w:rFonts w:ascii="Calibri" w:hAnsi="Calibri" w:cs="Calibri"/>
          <w:sz w:val="22"/>
          <w:szCs w:val="22"/>
        </w:rPr>
        <w:t>“</w:t>
      </w:r>
      <w:r w:rsidR="00400604" w:rsidRPr="00400604">
        <w:rPr>
          <w:rFonts w:ascii="Calibri" w:hAnsi="Calibri" w:cs="Calibri"/>
          <w:sz w:val="22"/>
          <w:szCs w:val="22"/>
        </w:rPr>
        <w:t xml:space="preserve">I got a lot of lucky breaks, and when I did get </w:t>
      </w:r>
      <w:proofErr w:type="gramStart"/>
      <w:r w:rsidR="00400604" w:rsidRPr="00400604">
        <w:rPr>
          <w:rFonts w:ascii="Calibri" w:hAnsi="Calibri" w:cs="Calibri"/>
          <w:sz w:val="22"/>
          <w:szCs w:val="22"/>
        </w:rPr>
        <w:t>them</w:t>
      </w:r>
      <w:proofErr w:type="gramEnd"/>
      <w:r w:rsidR="00400604" w:rsidRPr="00400604">
        <w:rPr>
          <w:rFonts w:ascii="Calibri" w:hAnsi="Calibri" w:cs="Calibri"/>
          <w:sz w:val="22"/>
          <w:szCs w:val="22"/>
        </w:rPr>
        <w:t xml:space="preserve"> I took advantage of them. I made quite a few three- and four-footers for par on the last few holes. That helped a lot</w:t>
      </w:r>
      <w:r w:rsidRPr="004B5834">
        <w:rPr>
          <w:rFonts w:ascii="Calibri" w:hAnsi="Calibri" w:cs="Calibri"/>
          <w:sz w:val="22"/>
          <w:szCs w:val="22"/>
        </w:rPr>
        <w:t xml:space="preserve">.” </w:t>
      </w:r>
      <w:r w:rsidRPr="004B5834">
        <w:rPr>
          <w:rFonts w:ascii="Calibri" w:eastAsiaTheme="minorEastAsia" w:hAnsi="Calibri" w:cs="Calibri"/>
          <w:b/>
          <w:sz w:val="22"/>
          <w:szCs w:val="22"/>
          <w:lang w:val="en-US"/>
        </w:rPr>
        <w:t>–</w:t>
      </w:r>
      <w:r w:rsidR="00400604">
        <w:rPr>
          <w:rFonts w:ascii="Calibri" w:eastAsiaTheme="minorEastAsia" w:hAnsi="Calibri" w:cs="Calibri"/>
          <w:b/>
          <w:sz w:val="22"/>
          <w:szCs w:val="22"/>
          <w:lang w:val="en-US"/>
        </w:rPr>
        <w:t>Kevin Techakanokboon</w:t>
      </w:r>
    </w:p>
    <w:p w14:paraId="55A671F7" w14:textId="77777777" w:rsidR="0041000D" w:rsidRPr="004B5834" w:rsidRDefault="0041000D" w:rsidP="0041000D">
      <w:pPr>
        <w:rPr>
          <w:rFonts w:ascii="Calibri" w:hAnsi="Calibri" w:cs="Calibri"/>
          <w:sz w:val="22"/>
          <w:szCs w:val="22"/>
        </w:rPr>
      </w:pPr>
    </w:p>
    <w:p w14:paraId="6D6EED31" w14:textId="56605B57" w:rsidR="0041000D" w:rsidRDefault="0041000D" w:rsidP="0041000D">
      <w:pPr>
        <w:rPr>
          <w:rFonts w:ascii="Calibri" w:eastAsiaTheme="minorEastAsia" w:hAnsi="Calibri" w:cs="Calibri"/>
          <w:b/>
          <w:sz w:val="22"/>
          <w:szCs w:val="22"/>
          <w:lang w:val="en-US"/>
        </w:rPr>
      </w:pPr>
      <w:r w:rsidRPr="004B5834">
        <w:rPr>
          <w:rFonts w:ascii="Calibri" w:hAnsi="Calibri" w:cs="Calibri"/>
          <w:sz w:val="22"/>
          <w:szCs w:val="22"/>
        </w:rPr>
        <w:t>“</w:t>
      </w:r>
      <w:r w:rsidR="00400604" w:rsidRPr="00400604">
        <w:rPr>
          <w:rFonts w:ascii="Calibri" w:hAnsi="Calibri" w:cs="Calibri"/>
          <w:sz w:val="22"/>
          <w:szCs w:val="22"/>
        </w:rPr>
        <w:t>Every time I had a chance with wedge in hand or a putt inside 10 feet, I took it</w:t>
      </w:r>
      <w:r w:rsidRPr="004B5834">
        <w:rPr>
          <w:rFonts w:ascii="Calibri" w:hAnsi="Calibri" w:cs="Calibri"/>
          <w:sz w:val="22"/>
          <w:szCs w:val="22"/>
        </w:rPr>
        <w:t xml:space="preserve">.” </w:t>
      </w:r>
      <w:r w:rsidRPr="004B5834">
        <w:rPr>
          <w:rFonts w:ascii="Calibri" w:eastAsiaTheme="minorEastAsia" w:hAnsi="Calibri" w:cs="Calibri"/>
          <w:b/>
          <w:sz w:val="22"/>
          <w:szCs w:val="22"/>
          <w:lang w:val="en-US"/>
        </w:rPr>
        <w:t>–</w:t>
      </w:r>
      <w:r w:rsidR="00400604">
        <w:rPr>
          <w:rFonts w:ascii="Calibri" w:eastAsiaTheme="minorEastAsia" w:hAnsi="Calibri" w:cs="Calibri"/>
          <w:b/>
          <w:sz w:val="22"/>
          <w:szCs w:val="22"/>
          <w:lang w:val="en-US"/>
        </w:rPr>
        <w:t>Kevin Techakanokboon</w:t>
      </w:r>
    </w:p>
    <w:p w14:paraId="538E502F" w14:textId="77777777" w:rsidR="0041000D" w:rsidRDefault="0041000D" w:rsidP="0041000D">
      <w:pPr>
        <w:rPr>
          <w:rFonts w:ascii="Calibri" w:eastAsiaTheme="minorEastAsia" w:hAnsi="Calibri" w:cs="Calibri"/>
          <w:b/>
          <w:sz w:val="22"/>
          <w:szCs w:val="22"/>
          <w:lang w:val="en-US"/>
        </w:rPr>
      </w:pPr>
    </w:p>
    <w:p w14:paraId="15A6FDC2" w14:textId="66DDD392" w:rsidR="0041000D" w:rsidRPr="001C3393" w:rsidRDefault="0041000D" w:rsidP="0041000D">
      <w:pPr>
        <w:rPr>
          <w:rFonts w:ascii="Calibri" w:eastAsiaTheme="minorEastAsia" w:hAnsi="Calibri" w:cs="Calibri"/>
          <w:b/>
          <w:sz w:val="22"/>
          <w:szCs w:val="22"/>
          <w:lang w:val="en-US"/>
        </w:rPr>
      </w:pPr>
      <w:r>
        <w:rPr>
          <w:rFonts w:ascii="Calibri" w:eastAsiaTheme="minorEastAsia" w:hAnsi="Calibri" w:cs="Calibri"/>
          <w:sz w:val="22"/>
          <w:szCs w:val="22"/>
          <w:lang w:val="en-US"/>
        </w:rPr>
        <w:t>“</w:t>
      </w:r>
      <w:r w:rsidR="00400604" w:rsidRPr="00400604">
        <w:rPr>
          <w:rFonts w:ascii="Calibri" w:eastAsiaTheme="minorEastAsia" w:hAnsi="Calibri" w:cs="Calibri"/>
          <w:sz w:val="22"/>
          <w:szCs w:val="22"/>
          <w:lang w:val="en-US"/>
        </w:rPr>
        <w:t>The wind dropped with the rain, so I think it made it slightly easier than [Friday].</w:t>
      </w:r>
      <w:r>
        <w:rPr>
          <w:rFonts w:ascii="Calibri" w:eastAsiaTheme="minorEastAsia" w:hAnsi="Calibri" w:cs="Calibri"/>
          <w:sz w:val="22"/>
          <w:szCs w:val="22"/>
          <w:lang w:val="en-US"/>
        </w:rPr>
        <w:t xml:space="preserve">” </w:t>
      </w:r>
      <w:r w:rsidRPr="001C3393">
        <w:rPr>
          <w:rFonts w:ascii="Calibri" w:eastAsiaTheme="minorEastAsia" w:hAnsi="Calibri" w:cs="Calibri"/>
          <w:b/>
          <w:sz w:val="22"/>
          <w:szCs w:val="22"/>
          <w:lang w:val="en-US"/>
        </w:rPr>
        <w:t>–</w:t>
      </w:r>
      <w:r w:rsidR="00400604">
        <w:rPr>
          <w:rFonts w:ascii="Calibri" w:eastAsiaTheme="minorEastAsia" w:hAnsi="Calibri" w:cs="Calibri"/>
          <w:b/>
          <w:sz w:val="22"/>
          <w:szCs w:val="22"/>
          <w:lang w:val="en-US"/>
        </w:rPr>
        <w:t xml:space="preserve">Stephen </w:t>
      </w:r>
      <w:proofErr w:type="spellStart"/>
      <w:r w:rsidR="00400604">
        <w:rPr>
          <w:rFonts w:ascii="Calibri" w:eastAsiaTheme="minorEastAsia" w:hAnsi="Calibri" w:cs="Calibri"/>
          <w:b/>
          <w:sz w:val="22"/>
          <w:szCs w:val="22"/>
          <w:lang w:val="en-US"/>
        </w:rPr>
        <w:t>Lewton</w:t>
      </w:r>
      <w:proofErr w:type="spellEnd"/>
    </w:p>
    <w:p w14:paraId="4261B76B" w14:textId="77777777" w:rsidR="0041000D" w:rsidRDefault="0041000D" w:rsidP="0041000D">
      <w:pPr>
        <w:rPr>
          <w:rFonts w:ascii="Calibri" w:eastAsiaTheme="minorEastAsia" w:hAnsi="Calibri" w:cs="Calibri"/>
          <w:sz w:val="22"/>
          <w:szCs w:val="22"/>
          <w:lang w:val="en-US"/>
        </w:rPr>
      </w:pPr>
    </w:p>
    <w:p w14:paraId="39C669B3" w14:textId="118E9644" w:rsidR="0041000D" w:rsidRDefault="0041000D" w:rsidP="0041000D">
      <w:pPr>
        <w:rPr>
          <w:rFonts w:ascii="Calibri" w:eastAsiaTheme="minorEastAsia" w:hAnsi="Calibri" w:cs="Calibri"/>
          <w:b/>
          <w:sz w:val="22"/>
          <w:szCs w:val="22"/>
          <w:lang w:val="en-US"/>
        </w:rPr>
      </w:pPr>
      <w:r>
        <w:rPr>
          <w:rFonts w:ascii="Calibri" w:eastAsiaTheme="minorEastAsia" w:hAnsi="Calibri" w:cs="Calibri"/>
          <w:sz w:val="22"/>
          <w:szCs w:val="22"/>
          <w:lang w:val="en-US"/>
        </w:rPr>
        <w:t>“</w:t>
      </w:r>
      <w:r w:rsidR="00400604" w:rsidRPr="00400604">
        <w:rPr>
          <w:rFonts w:ascii="Calibri" w:eastAsiaTheme="minorEastAsia" w:hAnsi="Calibri" w:cs="Calibri"/>
          <w:sz w:val="22"/>
          <w:szCs w:val="22"/>
          <w:lang w:val="en-US"/>
        </w:rPr>
        <w:t>The key points to playing this course is getting out into the fairway so you can be aggressive with your second shots.</w:t>
      </w:r>
      <w:r>
        <w:rPr>
          <w:rFonts w:ascii="Calibri" w:eastAsiaTheme="minorEastAsia" w:hAnsi="Calibri" w:cs="Calibri"/>
          <w:sz w:val="22"/>
          <w:szCs w:val="22"/>
          <w:lang w:val="en-US"/>
        </w:rPr>
        <w:t xml:space="preserve">” </w:t>
      </w:r>
      <w:r w:rsidRPr="00CA598C">
        <w:rPr>
          <w:rFonts w:ascii="Calibri" w:eastAsiaTheme="minorEastAsia" w:hAnsi="Calibri" w:cs="Calibri"/>
          <w:b/>
          <w:sz w:val="22"/>
          <w:szCs w:val="22"/>
          <w:lang w:val="en-US"/>
        </w:rPr>
        <w:t>–</w:t>
      </w:r>
      <w:r w:rsidR="00400604">
        <w:rPr>
          <w:rFonts w:ascii="Calibri" w:eastAsiaTheme="minorEastAsia" w:hAnsi="Calibri" w:cs="Calibri"/>
          <w:b/>
          <w:sz w:val="22"/>
          <w:szCs w:val="22"/>
          <w:lang w:val="en-US"/>
        </w:rPr>
        <w:t xml:space="preserve">Stephen </w:t>
      </w:r>
      <w:proofErr w:type="spellStart"/>
      <w:r w:rsidR="00400604">
        <w:rPr>
          <w:rFonts w:ascii="Calibri" w:eastAsiaTheme="minorEastAsia" w:hAnsi="Calibri" w:cs="Calibri"/>
          <w:b/>
          <w:sz w:val="22"/>
          <w:szCs w:val="22"/>
          <w:lang w:val="en-US"/>
        </w:rPr>
        <w:t>Lewton</w:t>
      </w:r>
      <w:proofErr w:type="spellEnd"/>
    </w:p>
    <w:p w14:paraId="0BD1CC1A" w14:textId="77777777" w:rsidR="0041000D" w:rsidRDefault="0041000D" w:rsidP="0041000D">
      <w:pPr>
        <w:rPr>
          <w:rFonts w:ascii="Calibri" w:eastAsiaTheme="minorEastAsia" w:hAnsi="Calibri" w:cs="Calibri"/>
          <w:b/>
          <w:sz w:val="22"/>
          <w:szCs w:val="22"/>
          <w:lang w:val="en-US"/>
        </w:rPr>
      </w:pPr>
    </w:p>
    <w:p w14:paraId="7887E0C9" w14:textId="77777777" w:rsidR="0041000D" w:rsidRPr="004B5834" w:rsidRDefault="0041000D" w:rsidP="0041000D">
      <w:pPr>
        <w:rPr>
          <w:rFonts w:ascii="Calibri" w:hAnsi="Calibri" w:cs="Calibri"/>
          <w:b/>
          <w:sz w:val="22"/>
          <w:szCs w:val="22"/>
        </w:rPr>
      </w:pPr>
      <w:r w:rsidRPr="004B5834">
        <w:rPr>
          <w:rFonts w:ascii="Calibri" w:hAnsi="Calibri" w:cs="Calibri"/>
          <w:b/>
          <w:sz w:val="22"/>
          <w:szCs w:val="22"/>
        </w:rPr>
        <w:t>Tournament Fast Fact</w:t>
      </w:r>
    </w:p>
    <w:p w14:paraId="0FC77782" w14:textId="77777777" w:rsidR="0041000D" w:rsidRPr="004B5834" w:rsidRDefault="0041000D" w:rsidP="0041000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This is the sixth tournament of the season. Following the completion of the Nantong Championship, PGA TOUR Series-China will observe a two-week break before playing back-to-back tournaments—the Suzhou Open (June 10-16) and the Huangshan Championship (June 17-23).</w:t>
      </w:r>
    </w:p>
    <w:p w14:paraId="72406CB2" w14:textId="77777777" w:rsidR="0041000D" w:rsidRPr="004B5834" w:rsidRDefault="0041000D" w:rsidP="0041000D">
      <w:pPr>
        <w:rPr>
          <w:rFonts w:ascii="Calibri" w:hAnsi="Calibri" w:cs="Calibri"/>
          <w:sz w:val="22"/>
          <w:szCs w:val="22"/>
        </w:rPr>
      </w:pPr>
    </w:p>
    <w:p w14:paraId="2C96EAE4" w14:textId="3EA8A7EF" w:rsidR="0041000D" w:rsidRPr="004B5834" w:rsidRDefault="0041000D" w:rsidP="0041000D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Third</w:t>
      </w:r>
      <w:r w:rsidRPr="004B5834">
        <w:rPr>
          <w:rFonts w:ascii="Calibri" w:hAnsi="Calibri" w:cs="Calibri"/>
          <w:b/>
          <w:sz w:val="22"/>
          <w:szCs w:val="22"/>
        </w:rPr>
        <w:t>-Round Weather Report</w:t>
      </w:r>
    </w:p>
    <w:p w14:paraId="34BDFAFB" w14:textId="2CEA441A" w:rsidR="0041000D" w:rsidRPr="004B5834" w:rsidRDefault="0041000D" w:rsidP="0041000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Rainy and cool</w:t>
      </w:r>
      <w:r w:rsidRPr="004B5834">
        <w:rPr>
          <w:rFonts w:ascii="Calibri" w:hAnsi="Calibri" w:cs="Calibri"/>
          <w:sz w:val="22"/>
          <w:szCs w:val="22"/>
        </w:rPr>
        <w:t xml:space="preserve">. High of </w:t>
      </w:r>
      <w:r>
        <w:rPr>
          <w:rFonts w:ascii="Calibri" w:hAnsi="Calibri" w:cs="Calibri"/>
          <w:sz w:val="22"/>
          <w:szCs w:val="22"/>
        </w:rPr>
        <w:t>68</w:t>
      </w:r>
      <w:r w:rsidRPr="004B5834">
        <w:rPr>
          <w:rFonts w:ascii="Calibri" w:hAnsi="Calibri" w:cs="Calibri"/>
          <w:sz w:val="22"/>
          <w:szCs w:val="22"/>
        </w:rPr>
        <w:t xml:space="preserve">. Wind </w:t>
      </w:r>
      <w:r>
        <w:rPr>
          <w:rFonts w:ascii="Calibri" w:hAnsi="Calibri" w:cs="Calibri"/>
          <w:sz w:val="22"/>
          <w:szCs w:val="22"/>
        </w:rPr>
        <w:t>S</w:t>
      </w:r>
      <w:r w:rsidRPr="004B5834">
        <w:rPr>
          <w:rFonts w:ascii="Calibri" w:hAnsi="Calibri" w:cs="Calibri"/>
          <w:sz w:val="22"/>
          <w:szCs w:val="22"/>
        </w:rPr>
        <w:t xml:space="preserve"> at </w:t>
      </w:r>
      <w:r>
        <w:rPr>
          <w:rFonts w:ascii="Calibri" w:hAnsi="Calibri" w:cs="Calibri"/>
          <w:sz w:val="22"/>
          <w:szCs w:val="22"/>
        </w:rPr>
        <w:t>8-10</w:t>
      </w:r>
      <w:r w:rsidRPr="004B5834">
        <w:rPr>
          <w:rFonts w:ascii="Calibri" w:hAnsi="Calibri" w:cs="Calibri"/>
          <w:sz w:val="22"/>
          <w:szCs w:val="22"/>
        </w:rPr>
        <w:t xml:space="preserve"> mph</w:t>
      </w:r>
      <w:r>
        <w:rPr>
          <w:rFonts w:ascii="Calibri" w:hAnsi="Calibri" w:cs="Calibri"/>
          <w:sz w:val="22"/>
          <w:szCs w:val="22"/>
        </w:rPr>
        <w:t>.</w:t>
      </w:r>
      <w:r w:rsidRPr="004B5834">
        <w:rPr>
          <w:rFonts w:ascii="Calibri" w:hAnsi="Calibri" w:cs="Calibri"/>
          <w:sz w:val="22"/>
          <w:szCs w:val="22"/>
        </w:rPr>
        <w:t xml:space="preserve"> </w:t>
      </w:r>
    </w:p>
    <w:p w14:paraId="775233F7" w14:textId="77777777" w:rsidR="0041000D" w:rsidRPr="004B5834" w:rsidRDefault="0041000D" w:rsidP="0041000D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4B5834">
        <w:rPr>
          <w:rFonts w:ascii="Calibri" w:hAnsi="Calibri" w:cs="Calibri"/>
          <w:color w:val="000000"/>
          <w:sz w:val="22"/>
          <w:szCs w:val="22"/>
        </w:rPr>
        <w:t>  </w:t>
      </w:r>
      <w:r w:rsidRPr="004B5834">
        <w:rPr>
          <w:rFonts w:ascii="Calibri" w:hAnsi="Calibri" w:cs="Calibri"/>
          <w:i/>
          <w:iCs/>
          <w:color w:val="000000"/>
          <w:sz w:val="22"/>
          <w:szCs w:val="22"/>
        </w:rPr>
        <w:t> </w:t>
      </w:r>
    </w:p>
    <w:p w14:paraId="27A08132" w14:textId="77777777" w:rsidR="0041000D" w:rsidRDefault="0041000D" w:rsidP="0041000D">
      <w:pPr>
        <w:rPr>
          <w:rFonts w:ascii="Calibri" w:hAnsi="Calibri" w:cs="Calibri"/>
          <w:i/>
          <w:iCs/>
          <w:color w:val="000000"/>
          <w:sz w:val="20"/>
          <w:szCs w:val="20"/>
          <w:lang w:val="en-US"/>
        </w:rPr>
      </w:pPr>
      <w:r w:rsidRPr="00E53BF8">
        <w:rPr>
          <w:rFonts w:ascii="Calibri" w:hAnsi="Calibri" w:cs="Calibri"/>
          <w:i/>
          <w:iCs/>
          <w:color w:val="000000"/>
          <w:sz w:val="20"/>
          <w:szCs w:val="20"/>
          <w:lang w:val="en-US"/>
        </w:rPr>
        <w:t>If you don't wish to receive any further news from PGA TOUR Series-China, please reply to or email </w:t>
      </w:r>
      <w:hyperlink r:id="rId10" w:history="1">
        <w:r w:rsidRPr="00E53BF8">
          <w:rPr>
            <w:rFonts w:ascii="Calibri" w:hAnsi="Calibri" w:cs="Calibri"/>
            <w:i/>
            <w:iCs/>
            <w:color w:val="0000FF"/>
            <w:sz w:val="20"/>
            <w:szCs w:val="20"/>
            <w:u w:val="single"/>
            <w:lang w:val="en-US"/>
          </w:rPr>
          <w:t>PTSC</w:t>
        </w:r>
      </w:hyperlink>
      <w:r w:rsidRPr="00E53BF8">
        <w:rPr>
          <w:rFonts w:ascii="Calibri" w:hAnsi="Calibri" w:cs="Calibri"/>
          <w:i/>
          <w:iCs/>
          <w:color w:val="000000"/>
          <w:sz w:val="20"/>
          <w:szCs w:val="20"/>
          <w:lang w:val="en-US"/>
        </w:rPr>
        <w:t> and write UNSUBSCRIBE in the subject header</w:t>
      </w:r>
    </w:p>
    <w:p w14:paraId="53891562" w14:textId="77777777" w:rsidR="0041000D" w:rsidRDefault="0041000D" w:rsidP="0041000D">
      <w:pPr>
        <w:rPr>
          <w:rFonts w:ascii="Calibri" w:hAnsi="Calibri" w:cs="Calibri"/>
          <w:color w:val="000000"/>
        </w:rPr>
      </w:pPr>
    </w:p>
    <w:p w14:paraId="4D062F9C" w14:textId="77777777" w:rsidR="0041000D" w:rsidRPr="00E53BF8" w:rsidRDefault="0041000D" w:rsidP="0041000D">
      <w:pPr>
        <w:rPr>
          <w:rFonts w:ascii="Calibri" w:hAnsi="Calibri" w:cs="Calibri"/>
          <w:color w:val="000000"/>
        </w:rPr>
      </w:pPr>
      <w:r w:rsidRPr="00E53BF8">
        <w:rPr>
          <w:rFonts w:ascii="Calibri Light" w:hAnsi="Calibri Light" w:cs="Calibri Light"/>
          <w:b/>
          <w:bCs/>
          <w:color w:val="000000"/>
          <w:sz w:val="20"/>
          <w:szCs w:val="20"/>
        </w:rPr>
        <w:t>Photographs</w:t>
      </w:r>
    </w:p>
    <w:p w14:paraId="015D59CE" w14:textId="77777777" w:rsidR="0041000D" w:rsidRPr="00E53BF8" w:rsidRDefault="0041000D" w:rsidP="0041000D">
      <w:pPr>
        <w:rPr>
          <w:rFonts w:ascii="Calibri" w:hAnsi="Calibri" w:cs="Calibri"/>
          <w:color w:val="000000"/>
        </w:rPr>
      </w:pPr>
      <w:r w:rsidRPr="00E53BF8">
        <w:rPr>
          <w:rFonts w:ascii="Calibri" w:hAnsi="Calibri" w:cs="Calibri"/>
          <w:color w:val="000000"/>
          <w:sz w:val="20"/>
          <w:szCs w:val="20"/>
        </w:rPr>
        <w:t xml:space="preserve">Please </w:t>
      </w:r>
      <w:proofErr w:type="gramStart"/>
      <w:r w:rsidRPr="00E53BF8">
        <w:rPr>
          <w:rFonts w:ascii="Calibri" w:hAnsi="Calibri" w:cs="Calibri"/>
          <w:color w:val="000000"/>
          <w:sz w:val="20"/>
          <w:szCs w:val="20"/>
        </w:rPr>
        <w:t>credit:</w:t>
      </w:r>
      <w:proofErr w:type="gramEnd"/>
      <w:r w:rsidRPr="00E53BF8">
        <w:rPr>
          <w:rFonts w:ascii="Calibri" w:hAnsi="Calibri" w:cs="Calibri"/>
          <w:color w:val="000000"/>
          <w:sz w:val="20"/>
          <w:szCs w:val="20"/>
        </w:rPr>
        <w:t xml:space="preserve"> PGA TOUR Series-China / Zhuang Liu</w:t>
      </w:r>
    </w:p>
    <w:p w14:paraId="754AD70D" w14:textId="77777777" w:rsidR="0041000D" w:rsidRPr="00E53BF8" w:rsidRDefault="0041000D" w:rsidP="0041000D">
      <w:pPr>
        <w:rPr>
          <w:rFonts w:ascii="Calibri" w:hAnsi="Calibri" w:cs="Calibri"/>
          <w:color w:val="000000"/>
        </w:rPr>
      </w:pPr>
      <w:r w:rsidRPr="00E53BF8">
        <w:rPr>
          <w:rFonts w:ascii="Calibri" w:hAnsi="Calibri" w:cs="Calibri"/>
          <w:color w:val="000000"/>
          <w:sz w:val="20"/>
          <w:szCs w:val="20"/>
        </w:rPr>
        <w:t>For high-res versions of attached photos or more selection, email </w:t>
      </w:r>
      <w:hyperlink r:id="rId11" w:history="1">
        <w:r w:rsidRPr="00E53BF8">
          <w:rPr>
            <w:rFonts w:ascii="Calibri" w:hAnsi="Calibri" w:cs="Calibri"/>
            <w:color w:val="0000FF"/>
            <w:sz w:val="20"/>
            <w:szCs w:val="20"/>
            <w:u w:val="single"/>
          </w:rPr>
          <w:t>PTSC.media@shankaisports.com</w:t>
        </w:r>
      </w:hyperlink>
    </w:p>
    <w:p w14:paraId="5328F5CC" w14:textId="77777777" w:rsidR="0041000D" w:rsidRPr="00E53BF8" w:rsidRDefault="0041000D" w:rsidP="0041000D">
      <w:pPr>
        <w:rPr>
          <w:rFonts w:ascii="Calibri" w:hAnsi="Calibri" w:cs="Calibri"/>
          <w:color w:val="000000"/>
        </w:rPr>
      </w:pPr>
      <w:r w:rsidRPr="00E53BF8">
        <w:rPr>
          <w:rFonts w:ascii="Calibri Light" w:hAnsi="Calibri Light" w:cs="Calibri Light"/>
          <w:b/>
          <w:bCs/>
          <w:color w:val="000000"/>
          <w:sz w:val="20"/>
          <w:szCs w:val="20"/>
        </w:rPr>
        <w:t> </w:t>
      </w:r>
    </w:p>
    <w:p w14:paraId="656A8406" w14:textId="77777777" w:rsidR="0041000D" w:rsidRPr="00E53BF8" w:rsidRDefault="0041000D" w:rsidP="0041000D">
      <w:pPr>
        <w:rPr>
          <w:rFonts w:ascii="Calibri" w:hAnsi="Calibri" w:cs="Calibri"/>
          <w:color w:val="000000"/>
        </w:rPr>
      </w:pPr>
      <w:r w:rsidRPr="00E53BF8">
        <w:rPr>
          <w:rFonts w:ascii="Calibri Light" w:hAnsi="Calibri Light" w:cs="Calibri Light"/>
          <w:b/>
          <w:bCs/>
          <w:color w:val="000000"/>
          <w:sz w:val="20"/>
          <w:szCs w:val="20"/>
        </w:rPr>
        <w:t>About PGA TOUR</w:t>
      </w:r>
      <w:r>
        <w:rPr>
          <w:rFonts w:ascii="Calibri Light" w:hAnsi="Calibri Light" w:cs="Calibri Light"/>
          <w:b/>
          <w:bCs/>
          <w:color w:val="000000"/>
          <w:sz w:val="20"/>
          <w:szCs w:val="20"/>
        </w:rPr>
        <w:t xml:space="preserve"> Series-</w:t>
      </w:r>
      <w:r w:rsidRPr="00E53BF8">
        <w:rPr>
          <w:rFonts w:ascii="Calibri Light" w:hAnsi="Calibri Light" w:cs="Calibri Light"/>
          <w:b/>
          <w:bCs/>
          <w:color w:val="000000"/>
          <w:sz w:val="20"/>
          <w:szCs w:val="20"/>
        </w:rPr>
        <w:t>China </w:t>
      </w:r>
    </w:p>
    <w:p w14:paraId="4257D01E" w14:textId="77777777" w:rsidR="0041000D" w:rsidRPr="00E53BF8" w:rsidRDefault="0041000D" w:rsidP="0041000D">
      <w:pPr>
        <w:rPr>
          <w:rFonts w:ascii="Calibri" w:hAnsi="Calibri" w:cs="Calibri"/>
          <w:color w:val="000000"/>
        </w:rPr>
      </w:pPr>
      <w:r w:rsidRPr="00E53BF8">
        <w:rPr>
          <w:rFonts w:ascii="Calibri Light" w:hAnsi="Calibri Light" w:cs="Calibri Light"/>
          <w:color w:val="000000"/>
          <w:sz w:val="20"/>
          <w:szCs w:val="20"/>
        </w:rPr>
        <w:t xml:space="preserve">PGA TOUR Series-China is a professional golf tour featuring open-competition to all nationalities. PGA TOUR Series-China attracts players, mainly from Asia and other Pacific Rim countries, although members have come from five continents. PGA TOUR Series-China is owned and operated by the PGA TOUR and sanctioned by the General Administration of Sport of China. It operates in partnership with the China Golf Association and </w:t>
      </w:r>
      <w:proofErr w:type="spellStart"/>
      <w:r w:rsidRPr="00E53BF8">
        <w:rPr>
          <w:rFonts w:ascii="Calibri Light" w:hAnsi="Calibri Light" w:cs="Calibri Light"/>
          <w:color w:val="000000"/>
          <w:sz w:val="20"/>
          <w:szCs w:val="20"/>
        </w:rPr>
        <w:t>Shankai</w:t>
      </w:r>
      <w:proofErr w:type="spellEnd"/>
      <w:r w:rsidRPr="00E53BF8">
        <w:rPr>
          <w:rFonts w:ascii="Calibri Light" w:hAnsi="Calibri Light" w:cs="Calibri Light"/>
          <w:color w:val="000000"/>
          <w:sz w:val="20"/>
          <w:szCs w:val="20"/>
        </w:rPr>
        <w:t xml:space="preserve"> Sports. The top-five money-winners from PGA TOUR Series-China earn Web.com Tour membership for the following season. PGA TOUR Series-China’s website is PGATOURSERIESCHINA.COM. Information on the Tour can also be found at PGATOUR.COM, the No. 1 site in golf.</w:t>
      </w:r>
    </w:p>
    <w:p w14:paraId="3DD7E4FE" w14:textId="77777777" w:rsidR="0041000D" w:rsidRPr="00E53BF8" w:rsidRDefault="0041000D" w:rsidP="0041000D">
      <w:pPr>
        <w:rPr>
          <w:rFonts w:ascii="Calibri" w:hAnsi="Calibri" w:cs="Calibri"/>
          <w:color w:val="000000"/>
        </w:rPr>
      </w:pPr>
      <w:r w:rsidRPr="00E53BF8">
        <w:rPr>
          <w:rFonts w:ascii="Calibri Light" w:hAnsi="Calibri Light" w:cs="Calibri Light"/>
          <w:color w:val="000000"/>
          <w:sz w:val="20"/>
          <w:szCs w:val="20"/>
        </w:rPr>
        <w:t>Website: </w:t>
      </w:r>
      <w:hyperlink r:id="rId12" w:history="1">
        <w:r w:rsidRPr="00E53BF8">
          <w:rPr>
            <w:rFonts w:ascii="Calibri Light" w:hAnsi="Calibri Light" w:cs="Calibri Light"/>
            <w:color w:val="0000FF"/>
            <w:sz w:val="20"/>
            <w:szCs w:val="20"/>
            <w:u w:val="single"/>
          </w:rPr>
          <w:t>www.pgatourserieschina.com</w:t>
        </w:r>
      </w:hyperlink>
    </w:p>
    <w:p w14:paraId="1E78B2CD" w14:textId="77777777" w:rsidR="0041000D" w:rsidRPr="00E53BF8" w:rsidRDefault="0041000D" w:rsidP="0041000D">
      <w:r w:rsidRPr="00E53BF8">
        <w:rPr>
          <w:rFonts w:ascii="Calibri Light" w:hAnsi="Calibri Light" w:cs="Calibri Light"/>
          <w:color w:val="000000"/>
          <w:sz w:val="20"/>
          <w:szCs w:val="20"/>
        </w:rPr>
        <w:t xml:space="preserve">Facebook: </w:t>
      </w:r>
      <w:proofErr w:type="spellStart"/>
      <w:r w:rsidRPr="00E53BF8">
        <w:rPr>
          <w:rFonts w:ascii="Calibri Light" w:hAnsi="Calibri Light" w:cs="Calibri Light"/>
          <w:color w:val="000000"/>
          <w:sz w:val="20"/>
          <w:szCs w:val="20"/>
        </w:rPr>
        <w:t>PGATourChina</w:t>
      </w:r>
      <w:proofErr w:type="spellEnd"/>
    </w:p>
    <w:p w14:paraId="177023BD" w14:textId="77777777" w:rsidR="0041000D" w:rsidRPr="00E53BF8" w:rsidRDefault="0041000D" w:rsidP="0041000D">
      <w:pPr>
        <w:rPr>
          <w:rFonts w:ascii="Calibri" w:hAnsi="Calibri" w:cs="Calibri"/>
          <w:color w:val="000000"/>
        </w:rPr>
      </w:pPr>
      <w:r w:rsidRPr="00E53BF8">
        <w:rPr>
          <w:rFonts w:ascii="Calibri Light" w:hAnsi="Calibri Light" w:cs="Calibri Light"/>
          <w:color w:val="000000"/>
          <w:sz w:val="20"/>
          <w:szCs w:val="20"/>
        </w:rPr>
        <w:t xml:space="preserve">Twitter: </w:t>
      </w:r>
      <w:proofErr w:type="spellStart"/>
      <w:r w:rsidRPr="00E53BF8">
        <w:rPr>
          <w:rFonts w:ascii="Calibri Light" w:hAnsi="Calibri Light" w:cs="Calibri Light"/>
          <w:color w:val="000000"/>
          <w:sz w:val="20"/>
          <w:szCs w:val="20"/>
        </w:rPr>
        <w:t>PGATourChina</w:t>
      </w:r>
      <w:proofErr w:type="spellEnd"/>
    </w:p>
    <w:p w14:paraId="4417C527" w14:textId="77777777" w:rsidR="0041000D" w:rsidRPr="00E53BF8" w:rsidRDefault="0041000D" w:rsidP="0041000D">
      <w:pPr>
        <w:rPr>
          <w:rFonts w:ascii="Calibri" w:hAnsi="Calibri" w:cs="Calibri"/>
          <w:color w:val="000000"/>
        </w:rPr>
      </w:pPr>
      <w:r w:rsidRPr="00E53BF8">
        <w:rPr>
          <w:rFonts w:ascii="Calibri Light" w:hAnsi="Calibri Light" w:cs="Calibri Light"/>
          <w:color w:val="000000"/>
          <w:sz w:val="20"/>
          <w:szCs w:val="20"/>
        </w:rPr>
        <w:t xml:space="preserve">Instagram: </w:t>
      </w:r>
      <w:proofErr w:type="spellStart"/>
      <w:r w:rsidRPr="00E53BF8">
        <w:rPr>
          <w:rFonts w:ascii="Calibri Light" w:hAnsi="Calibri Light" w:cs="Calibri Light"/>
          <w:color w:val="000000"/>
          <w:sz w:val="20"/>
          <w:szCs w:val="20"/>
        </w:rPr>
        <w:t>PGATourChinaOfficial</w:t>
      </w:r>
      <w:proofErr w:type="spellEnd"/>
    </w:p>
    <w:p w14:paraId="5EF34B8C" w14:textId="77777777" w:rsidR="0041000D" w:rsidRPr="00E53BF8" w:rsidRDefault="0041000D" w:rsidP="0041000D">
      <w:pPr>
        <w:rPr>
          <w:rFonts w:ascii="Calibri" w:hAnsi="Calibri" w:cs="Calibri"/>
          <w:color w:val="000000"/>
          <w:sz w:val="22"/>
          <w:szCs w:val="22"/>
        </w:rPr>
      </w:pPr>
    </w:p>
    <w:p w14:paraId="36A626A8" w14:textId="77777777" w:rsidR="0041000D" w:rsidRDefault="0041000D" w:rsidP="0041000D"/>
    <w:p w14:paraId="1F25CAFB" w14:textId="77777777" w:rsidR="0041000D" w:rsidRDefault="0041000D" w:rsidP="0041000D"/>
    <w:p w14:paraId="07E8D1C2" w14:textId="77777777" w:rsidR="0041000D" w:rsidRDefault="0041000D" w:rsidP="0041000D"/>
    <w:p w14:paraId="337417E3" w14:textId="77777777" w:rsidR="00A568BB" w:rsidRDefault="00A568BB"/>
    <w:sectPr w:rsidR="00A568BB" w:rsidSect="00F30C7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6EF5A" w14:textId="77777777" w:rsidR="00F55CC3" w:rsidRDefault="00F55CC3" w:rsidP="008A32A5">
      <w:r>
        <w:separator/>
      </w:r>
    </w:p>
  </w:endnote>
  <w:endnote w:type="continuationSeparator" w:id="0">
    <w:p w14:paraId="193FD3D7" w14:textId="77777777" w:rsidR="00F55CC3" w:rsidRDefault="00F55CC3" w:rsidP="008A3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EEB78" w14:textId="77777777" w:rsidR="00F55CC3" w:rsidRDefault="00F55CC3" w:rsidP="008A32A5">
      <w:r>
        <w:separator/>
      </w:r>
    </w:p>
  </w:footnote>
  <w:footnote w:type="continuationSeparator" w:id="0">
    <w:p w14:paraId="14647735" w14:textId="77777777" w:rsidR="00F55CC3" w:rsidRDefault="00F55CC3" w:rsidP="008A3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1309E"/>
    <w:multiLevelType w:val="hybridMultilevel"/>
    <w:tmpl w:val="934A2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1000D"/>
    <w:rsid w:val="00001605"/>
    <w:rsid w:val="00005A96"/>
    <w:rsid w:val="000105EC"/>
    <w:rsid w:val="00010B3C"/>
    <w:rsid w:val="000161A9"/>
    <w:rsid w:val="00021219"/>
    <w:rsid w:val="000229EE"/>
    <w:rsid w:val="00023128"/>
    <w:rsid w:val="00030052"/>
    <w:rsid w:val="000307FC"/>
    <w:rsid w:val="00030D50"/>
    <w:rsid w:val="000345D6"/>
    <w:rsid w:val="00037F6B"/>
    <w:rsid w:val="00041400"/>
    <w:rsid w:val="000512FA"/>
    <w:rsid w:val="000518F9"/>
    <w:rsid w:val="00057C89"/>
    <w:rsid w:val="00061160"/>
    <w:rsid w:val="00065DE6"/>
    <w:rsid w:val="00066601"/>
    <w:rsid w:val="00067E9F"/>
    <w:rsid w:val="00072C53"/>
    <w:rsid w:val="00073C54"/>
    <w:rsid w:val="000742A1"/>
    <w:rsid w:val="00074436"/>
    <w:rsid w:val="000838FA"/>
    <w:rsid w:val="00084B0F"/>
    <w:rsid w:val="0009027E"/>
    <w:rsid w:val="0009057A"/>
    <w:rsid w:val="000A1D1A"/>
    <w:rsid w:val="000A5041"/>
    <w:rsid w:val="000A5F90"/>
    <w:rsid w:val="000A63F8"/>
    <w:rsid w:val="000B26B8"/>
    <w:rsid w:val="000B2C9F"/>
    <w:rsid w:val="000B560E"/>
    <w:rsid w:val="000B5ECF"/>
    <w:rsid w:val="000B648D"/>
    <w:rsid w:val="000B7F46"/>
    <w:rsid w:val="000C2E64"/>
    <w:rsid w:val="000C3269"/>
    <w:rsid w:val="000C3856"/>
    <w:rsid w:val="000D0934"/>
    <w:rsid w:val="000D2DCD"/>
    <w:rsid w:val="000D5709"/>
    <w:rsid w:val="000D5F50"/>
    <w:rsid w:val="000E04F0"/>
    <w:rsid w:val="000E0633"/>
    <w:rsid w:val="000E0BC9"/>
    <w:rsid w:val="000E72CE"/>
    <w:rsid w:val="000F1710"/>
    <w:rsid w:val="000F2B94"/>
    <w:rsid w:val="000F6683"/>
    <w:rsid w:val="000F7055"/>
    <w:rsid w:val="001015DD"/>
    <w:rsid w:val="00102063"/>
    <w:rsid w:val="00105145"/>
    <w:rsid w:val="00105182"/>
    <w:rsid w:val="00106195"/>
    <w:rsid w:val="00106941"/>
    <w:rsid w:val="00113039"/>
    <w:rsid w:val="00115731"/>
    <w:rsid w:val="001169D2"/>
    <w:rsid w:val="00124595"/>
    <w:rsid w:val="00124DDD"/>
    <w:rsid w:val="0012551D"/>
    <w:rsid w:val="00133D0E"/>
    <w:rsid w:val="00134928"/>
    <w:rsid w:val="00135624"/>
    <w:rsid w:val="00143F2F"/>
    <w:rsid w:val="00153A07"/>
    <w:rsid w:val="0016285B"/>
    <w:rsid w:val="00173F9B"/>
    <w:rsid w:val="00180CA6"/>
    <w:rsid w:val="00181325"/>
    <w:rsid w:val="00182266"/>
    <w:rsid w:val="00182575"/>
    <w:rsid w:val="0018261F"/>
    <w:rsid w:val="001826EF"/>
    <w:rsid w:val="00185BA6"/>
    <w:rsid w:val="00187D34"/>
    <w:rsid w:val="00192893"/>
    <w:rsid w:val="001A0565"/>
    <w:rsid w:val="001A2566"/>
    <w:rsid w:val="001B19A6"/>
    <w:rsid w:val="001B19B7"/>
    <w:rsid w:val="001B23EA"/>
    <w:rsid w:val="001C5644"/>
    <w:rsid w:val="001C61A4"/>
    <w:rsid w:val="001C6E7A"/>
    <w:rsid w:val="001D0B57"/>
    <w:rsid w:val="001D19F2"/>
    <w:rsid w:val="001D2989"/>
    <w:rsid w:val="001D5C77"/>
    <w:rsid w:val="001E0DA4"/>
    <w:rsid w:val="001E4A21"/>
    <w:rsid w:val="001F11C4"/>
    <w:rsid w:val="001F5B62"/>
    <w:rsid w:val="00200003"/>
    <w:rsid w:val="00200636"/>
    <w:rsid w:val="00201460"/>
    <w:rsid w:val="00206C18"/>
    <w:rsid w:val="002071B3"/>
    <w:rsid w:val="002076D2"/>
    <w:rsid w:val="00212617"/>
    <w:rsid w:val="00214496"/>
    <w:rsid w:val="00216EDA"/>
    <w:rsid w:val="002230FD"/>
    <w:rsid w:val="002232BB"/>
    <w:rsid w:val="00232443"/>
    <w:rsid w:val="002330E4"/>
    <w:rsid w:val="00241C50"/>
    <w:rsid w:val="002435EF"/>
    <w:rsid w:val="00246694"/>
    <w:rsid w:val="00246C3F"/>
    <w:rsid w:val="00250E38"/>
    <w:rsid w:val="00251FFD"/>
    <w:rsid w:val="002524E0"/>
    <w:rsid w:val="002548A0"/>
    <w:rsid w:val="00263A1A"/>
    <w:rsid w:val="00266283"/>
    <w:rsid w:val="00266848"/>
    <w:rsid w:val="00271BB8"/>
    <w:rsid w:val="002734FE"/>
    <w:rsid w:val="00275F9E"/>
    <w:rsid w:val="00280282"/>
    <w:rsid w:val="002828A4"/>
    <w:rsid w:val="00282BEC"/>
    <w:rsid w:val="00284544"/>
    <w:rsid w:val="00285640"/>
    <w:rsid w:val="00285B14"/>
    <w:rsid w:val="002868DA"/>
    <w:rsid w:val="00287797"/>
    <w:rsid w:val="00291B06"/>
    <w:rsid w:val="0029316A"/>
    <w:rsid w:val="00293CDE"/>
    <w:rsid w:val="00296ADA"/>
    <w:rsid w:val="002977DB"/>
    <w:rsid w:val="002A1A90"/>
    <w:rsid w:val="002A1B9E"/>
    <w:rsid w:val="002A2DFB"/>
    <w:rsid w:val="002A312A"/>
    <w:rsid w:val="002A579D"/>
    <w:rsid w:val="002D0D8E"/>
    <w:rsid w:val="002D0EA0"/>
    <w:rsid w:val="002D23A6"/>
    <w:rsid w:val="002D6533"/>
    <w:rsid w:val="002D6EC1"/>
    <w:rsid w:val="002E1D89"/>
    <w:rsid w:val="002F3251"/>
    <w:rsid w:val="003000A4"/>
    <w:rsid w:val="0030170C"/>
    <w:rsid w:val="00302A02"/>
    <w:rsid w:val="00305D9C"/>
    <w:rsid w:val="00307A72"/>
    <w:rsid w:val="00312142"/>
    <w:rsid w:val="00312369"/>
    <w:rsid w:val="00312ED5"/>
    <w:rsid w:val="0031475D"/>
    <w:rsid w:val="0031750A"/>
    <w:rsid w:val="00321954"/>
    <w:rsid w:val="00323DB5"/>
    <w:rsid w:val="00325DC1"/>
    <w:rsid w:val="0032727A"/>
    <w:rsid w:val="0033356A"/>
    <w:rsid w:val="00337420"/>
    <w:rsid w:val="00337534"/>
    <w:rsid w:val="00340D5D"/>
    <w:rsid w:val="003474DA"/>
    <w:rsid w:val="00365BA7"/>
    <w:rsid w:val="0037489C"/>
    <w:rsid w:val="003761A4"/>
    <w:rsid w:val="0038019F"/>
    <w:rsid w:val="003808F4"/>
    <w:rsid w:val="003809E0"/>
    <w:rsid w:val="003831BF"/>
    <w:rsid w:val="003849DF"/>
    <w:rsid w:val="003972FE"/>
    <w:rsid w:val="003A5EC9"/>
    <w:rsid w:val="003B0058"/>
    <w:rsid w:val="003B073E"/>
    <w:rsid w:val="003B1A25"/>
    <w:rsid w:val="003B3476"/>
    <w:rsid w:val="003C22AB"/>
    <w:rsid w:val="003C60FC"/>
    <w:rsid w:val="003C6A03"/>
    <w:rsid w:val="003D0374"/>
    <w:rsid w:val="003E25B9"/>
    <w:rsid w:val="003E4167"/>
    <w:rsid w:val="00400604"/>
    <w:rsid w:val="00403D3D"/>
    <w:rsid w:val="00404562"/>
    <w:rsid w:val="0040494E"/>
    <w:rsid w:val="004069BA"/>
    <w:rsid w:val="0041000D"/>
    <w:rsid w:val="004211D5"/>
    <w:rsid w:val="00421CD9"/>
    <w:rsid w:val="00422831"/>
    <w:rsid w:val="00423F3C"/>
    <w:rsid w:val="00431037"/>
    <w:rsid w:val="004317C0"/>
    <w:rsid w:val="0043355A"/>
    <w:rsid w:val="0044393D"/>
    <w:rsid w:val="004446F6"/>
    <w:rsid w:val="00447FE8"/>
    <w:rsid w:val="00451CB4"/>
    <w:rsid w:val="004520FF"/>
    <w:rsid w:val="00457A18"/>
    <w:rsid w:val="00460A90"/>
    <w:rsid w:val="004626CD"/>
    <w:rsid w:val="00464B19"/>
    <w:rsid w:val="00465C82"/>
    <w:rsid w:val="00467B66"/>
    <w:rsid w:val="00472FC2"/>
    <w:rsid w:val="00473BFC"/>
    <w:rsid w:val="00473CDD"/>
    <w:rsid w:val="00480673"/>
    <w:rsid w:val="0048226A"/>
    <w:rsid w:val="00491954"/>
    <w:rsid w:val="00494E60"/>
    <w:rsid w:val="004A51B1"/>
    <w:rsid w:val="004B1971"/>
    <w:rsid w:val="004B612C"/>
    <w:rsid w:val="004B6BE3"/>
    <w:rsid w:val="004C75EE"/>
    <w:rsid w:val="004D3DCA"/>
    <w:rsid w:val="004D5F94"/>
    <w:rsid w:val="0050066A"/>
    <w:rsid w:val="00512071"/>
    <w:rsid w:val="00512915"/>
    <w:rsid w:val="00513651"/>
    <w:rsid w:val="005145FB"/>
    <w:rsid w:val="00520550"/>
    <w:rsid w:val="00522BD7"/>
    <w:rsid w:val="0052454D"/>
    <w:rsid w:val="00527B47"/>
    <w:rsid w:val="00530006"/>
    <w:rsid w:val="00530CDC"/>
    <w:rsid w:val="00534099"/>
    <w:rsid w:val="00540EFB"/>
    <w:rsid w:val="00543E0A"/>
    <w:rsid w:val="005534CA"/>
    <w:rsid w:val="005557AB"/>
    <w:rsid w:val="0056307D"/>
    <w:rsid w:val="00564C38"/>
    <w:rsid w:val="0056528F"/>
    <w:rsid w:val="00575CF6"/>
    <w:rsid w:val="00576414"/>
    <w:rsid w:val="005805DC"/>
    <w:rsid w:val="0058096A"/>
    <w:rsid w:val="00592AC4"/>
    <w:rsid w:val="005933AE"/>
    <w:rsid w:val="00595994"/>
    <w:rsid w:val="00595C0C"/>
    <w:rsid w:val="005A0AF8"/>
    <w:rsid w:val="005A5264"/>
    <w:rsid w:val="005A6EA0"/>
    <w:rsid w:val="005B154C"/>
    <w:rsid w:val="005B51B2"/>
    <w:rsid w:val="005B794D"/>
    <w:rsid w:val="005B7D3B"/>
    <w:rsid w:val="005C5A48"/>
    <w:rsid w:val="005C6873"/>
    <w:rsid w:val="005D3C0A"/>
    <w:rsid w:val="005E146F"/>
    <w:rsid w:val="005E646F"/>
    <w:rsid w:val="005E71B6"/>
    <w:rsid w:val="005F0B3A"/>
    <w:rsid w:val="005F2DB8"/>
    <w:rsid w:val="005F32A9"/>
    <w:rsid w:val="005F4C76"/>
    <w:rsid w:val="00600F08"/>
    <w:rsid w:val="00602BAC"/>
    <w:rsid w:val="00610C69"/>
    <w:rsid w:val="0062055D"/>
    <w:rsid w:val="006227CE"/>
    <w:rsid w:val="00622BCE"/>
    <w:rsid w:val="006308D4"/>
    <w:rsid w:val="00631B9F"/>
    <w:rsid w:val="0063559F"/>
    <w:rsid w:val="0064176E"/>
    <w:rsid w:val="0064292F"/>
    <w:rsid w:val="00644839"/>
    <w:rsid w:val="00644E54"/>
    <w:rsid w:val="00645AF0"/>
    <w:rsid w:val="00647244"/>
    <w:rsid w:val="00654234"/>
    <w:rsid w:val="0066027A"/>
    <w:rsid w:val="00660B3E"/>
    <w:rsid w:val="00670224"/>
    <w:rsid w:val="00670F52"/>
    <w:rsid w:val="0067521B"/>
    <w:rsid w:val="0067754E"/>
    <w:rsid w:val="0068080E"/>
    <w:rsid w:val="00681A40"/>
    <w:rsid w:val="00685602"/>
    <w:rsid w:val="00687E00"/>
    <w:rsid w:val="00691A70"/>
    <w:rsid w:val="00692F01"/>
    <w:rsid w:val="00694B6E"/>
    <w:rsid w:val="006A4EEA"/>
    <w:rsid w:val="006A5B7D"/>
    <w:rsid w:val="006B7705"/>
    <w:rsid w:val="006C217F"/>
    <w:rsid w:val="006D4E88"/>
    <w:rsid w:val="006D7EF1"/>
    <w:rsid w:val="006E2272"/>
    <w:rsid w:val="006E53E4"/>
    <w:rsid w:val="006E5E1C"/>
    <w:rsid w:val="006E7743"/>
    <w:rsid w:val="006E7C2A"/>
    <w:rsid w:val="006E7E35"/>
    <w:rsid w:val="006F128B"/>
    <w:rsid w:val="00701F22"/>
    <w:rsid w:val="00720D90"/>
    <w:rsid w:val="00732E44"/>
    <w:rsid w:val="00732EB8"/>
    <w:rsid w:val="0073448D"/>
    <w:rsid w:val="00735DAB"/>
    <w:rsid w:val="007408AB"/>
    <w:rsid w:val="00742C33"/>
    <w:rsid w:val="00745353"/>
    <w:rsid w:val="00751AA1"/>
    <w:rsid w:val="0076073F"/>
    <w:rsid w:val="00760E76"/>
    <w:rsid w:val="00761538"/>
    <w:rsid w:val="00762599"/>
    <w:rsid w:val="007635EE"/>
    <w:rsid w:val="00766FFD"/>
    <w:rsid w:val="00772C49"/>
    <w:rsid w:val="00774948"/>
    <w:rsid w:val="0077796B"/>
    <w:rsid w:val="0078697A"/>
    <w:rsid w:val="007907B0"/>
    <w:rsid w:val="00792E45"/>
    <w:rsid w:val="00793A3A"/>
    <w:rsid w:val="00795841"/>
    <w:rsid w:val="0079588F"/>
    <w:rsid w:val="007A1C29"/>
    <w:rsid w:val="007A39C0"/>
    <w:rsid w:val="007B2E03"/>
    <w:rsid w:val="007C199D"/>
    <w:rsid w:val="007C3B48"/>
    <w:rsid w:val="007C7A5E"/>
    <w:rsid w:val="007D3B6F"/>
    <w:rsid w:val="007D5461"/>
    <w:rsid w:val="007E1695"/>
    <w:rsid w:val="007E2837"/>
    <w:rsid w:val="00805502"/>
    <w:rsid w:val="008117F8"/>
    <w:rsid w:val="00816856"/>
    <w:rsid w:val="0081782A"/>
    <w:rsid w:val="0082063F"/>
    <w:rsid w:val="008235AD"/>
    <w:rsid w:val="00823C76"/>
    <w:rsid w:val="00825807"/>
    <w:rsid w:val="00825BD9"/>
    <w:rsid w:val="008320A9"/>
    <w:rsid w:val="0083392F"/>
    <w:rsid w:val="00833F61"/>
    <w:rsid w:val="0083664C"/>
    <w:rsid w:val="00841EB8"/>
    <w:rsid w:val="00843429"/>
    <w:rsid w:val="0084471F"/>
    <w:rsid w:val="00850540"/>
    <w:rsid w:val="008513B7"/>
    <w:rsid w:val="00853A57"/>
    <w:rsid w:val="008549AB"/>
    <w:rsid w:val="00860B2D"/>
    <w:rsid w:val="00861448"/>
    <w:rsid w:val="00866323"/>
    <w:rsid w:val="0087034E"/>
    <w:rsid w:val="00870F10"/>
    <w:rsid w:val="008743DA"/>
    <w:rsid w:val="00875BFA"/>
    <w:rsid w:val="008774FF"/>
    <w:rsid w:val="0087780E"/>
    <w:rsid w:val="00890CB1"/>
    <w:rsid w:val="00890F2F"/>
    <w:rsid w:val="00891898"/>
    <w:rsid w:val="00893B2E"/>
    <w:rsid w:val="008966B1"/>
    <w:rsid w:val="00897497"/>
    <w:rsid w:val="008A07F5"/>
    <w:rsid w:val="008A0AA8"/>
    <w:rsid w:val="008A32A5"/>
    <w:rsid w:val="008B2914"/>
    <w:rsid w:val="008B39D0"/>
    <w:rsid w:val="008C5031"/>
    <w:rsid w:val="008D2787"/>
    <w:rsid w:val="008E0A67"/>
    <w:rsid w:val="008E206F"/>
    <w:rsid w:val="008E3DC2"/>
    <w:rsid w:val="008F0C8B"/>
    <w:rsid w:val="008F2A1A"/>
    <w:rsid w:val="00905672"/>
    <w:rsid w:val="00905A1D"/>
    <w:rsid w:val="00907530"/>
    <w:rsid w:val="0090799E"/>
    <w:rsid w:val="00907F25"/>
    <w:rsid w:val="00914E5E"/>
    <w:rsid w:val="00917E6C"/>
    <w:rsid w:val="00920C03"/>
    <w:rsid w:val="00920EDE"/>
    <w:rsid w:val="009215DE"/>
    <w:rsid w:val="0092284F"/>
    <w:rsid w:val="00926F1B"/>
    <w:rsid w:val="00934233"/>
    <w:rsid w:val="009348FE"/>
    <w:rsid w:val="009353BE"/>
    <w:rsid w:val="0093733F"/>
    <w:rsid w:val="00942E7F"/>
    <w:rsid w:val="0094497A"/>
    <w:rsid w:val="009456C3"/>
    <w:rsid w:val="00945CC1"/>
    <w:rsid w:val="0094602F"/>
    <w:rsid w:val="00951B45"/>
    <w:rsid w:val="00952873"/>
    <w:rsid w:val="00961A03"/>
    <w:rsid w:val="00964494"/>
    <w:rsid w:val="009650BC"/>
    <w:rsid w:val="00967AF5"/>
    <w:rsid w:val="00976CCB"/>
    <w:rsid w:val="00982459"/>
    <w:rsid w:val="00985E78"/>
    <w:rsid w:val="009906ED"/>
    <w:rsid w:val="00990C37"/>
    <w:rsid w:val="00992CD8"/>
    <w:rsid w:val="009A2483"/>
    <w:rsid w:val="009A271D"/>
    <w:rsid w:val="009A745E"/>
    <w:rsid w:val="009A7C6F"/>
    <w:rsid w:val="009B3BB4"/>
    <w:rsid w:val="009C68A1"/>
    <w:rsid w:val="009D1191"/>
    <w:rsid w:val="009D215F"/>
    <w:rsid w:val="009D4442"/>
    <w:rsid w:val="009D4DE8"/>
    <w:rsid w:val="009D620D"/>
    <w:rsid w:val="009E4743"/>
    <w:rsid w:val="009F1812"/>
    <w:rsid w:val="009F46D7"/>
    <w:rsid w:val="00A1440B"/>
    <w:rsid w:val="00A16972"/>
    <w:rsid w:val="00A16E5A"/>
    <w:rsid w:val="00A175BA"/>
    <w:rsid w:val="00A3322F"/>
    <w:rsid w:val="00A3354C"/>
    <w:rsid w:val="00A3414F"/>
    <w:rsid w:val="00A40E1F"/>
    <w:rsid w:val="00A44E58"/>
    <w:rsid w:val="00A568BB"/>
    <w:rsid w:val="00A60B75"/>
    <w:rsid w:val="00A61D1D"/>
    <w:rsid w:val="00A62D3D"/>
    <w:rsid w:val="00A7020C"/>
    <w:rsid w:val="00A74222"/>
    <w:rsid w:val="00A818F8"/>
    <w:rsid w:val="00A82F95"/>
    <w:rsid w:val="00A926B1"/>
    <w:rsid w:val="00A97401"/>
    <w:rsid w:val="00AA2C36"/>
    <w:rsid w:val="00AA2EDC"/>
    <w:rsid w:val="00AA3DBC"/>
    <w:rsid w:val="00AA453C"/>
    <w:rsid w:val="00AA5431"/>
    <w:rsid w:val="00AA5EDA"/>
    <w:rsid w:val="00AB6C58"/>
    <w:rsid w:val="00AC44CC"/>
    <w:rsid w:val="00AD065E"/>
    <w:rsid w:val="00AD1062"/>
    <w:rsid w:val="00AD23F2"/>
    <w:rsid w:val="00AD3465"/>
    <w:rsid w:val="00AD4BE1"/>
    <w:rsid w:val="00AD6953"/>
    <w:rsid w:val="00AD72AB"/>
    <w:rsid w:val="00AF4D8A"/>
    <w:rsid w:val="00AF6B44"/>
    <w:rsid w:val="00B0417D"/>
    <w:rsid w:val="00B11C1C"/>
    <w:rsid w:val="00B20446"/>
    <w:rsid w:val="00B22E53"/>
    <w:rsid w:val="00B25203"/>
    <w:rsid w:val="00B33C8D"/>
    <w:rsid w:val="00B34613"/>
    <w:rsid w:val="00B4417C"/>
    <w:rsid w:val="00B5284B"/>
    <w:rsid w:val="00B601BB"/>
    <w:rsid w:val="00B628B4"/>
    <w:rsid w:val="00B62998"/>
    <w:rsid w:val="00B644FB"/>
    <w:rsid w:val="00B74140"/>
    <w:rsid w:val="00B749CD"/>
    <w:rsid w:val="00B77F68"/>
    <w:rsid w:val="00B853BF"/>
    <w:rsid w:val="00B861E6"/>
    <w:rsid w:val="00B94C5E"/>
    <w:rsid w:val="00B95143"/>
    <w:rsid w:val="00B96938"/>
    <w:rsid w:val="00BA21B2"/>
    <w:rsid w:val="00BA26F8"/>
    <w:rsid w:val="00BA5126"/>
    <w:rsid w:val="00BA6FD9"/>
    <w:rsid w:val="00BB0B1A"/>
    <w:rsid w:val="00BB457C"/>
    <w:rsid w:val="00BB6854"/>
    <w:rsid w:val="00BC789F"/>
    <w:rsid w:val="00BC7F87"/>
    <w:rsid w:val="00BD05BC"/>
    <w:rsid w:val="00BD40C0"/>
    <w:rsid w:val="00BD56A2"/>
    <w:rsid w:val="00BD6BA9"/>
    <w:rsid w:val="00BE598F"/>
    <w:rsid w:val="00BE5F0A"/>
    <w:rsid w:val="00BF1A4F"/>
    <w:rsid w:val="00BF229F"/>
    <w:rsid w:val="00BF2668"/>
    <w:rsid w:val="00BF62C7"/>
    <w:rsid w:val="00C109C8"/>
    <w:rsid w:val="00C15548"/>
    <w:rsid w:val="00C15873"/>
    <w:rsid w:val="00C23682"/>
    <w:rsid w:val="00C23BD3"/>
    <w:rsid w:val="00C23CFC"/>
    <w:rsid w:val="00C30696"/>
    <w:rsid w:val="00C33575"/>
    <w:rsid w:val="00C36FC2"/>
    <w:rsid w:val="00C3732E"/>
    <w:rsid w:val="00C41F00"/>
    <w:rsid w:val="00C4207C"/>
    <w:rsid w:val="00C458C2"/>
    <w:rsid w:val="00C52274"/>
    <w:rsid w:val="00C560C0"/>
    <w:rsid w:val="00C5786E"/>
    <w:rsid w:val="00C6059C"/>
    <w:rsid w:val="00C65BAE"/>
    <w:rsid w:val="00C716A9"/>
    <w:rsid w:val="00C8487A"/>
    <w:rsid w:val="00CA2DDC"/>
    <w:rsid w:val="00CB101C"/>
    <w:rsid w:val="00CB134F"/>
    <w:rsid w:val="00CB5174"/>
    <w:rsid w:val="00CC4DED"/>
    <w:rsid w:val="00CC5754"/>
    <w:rsid w:val="00CD388A"/>
    <w:rsid w:val="00CD680F"/>
    <w:rsid w:val="00CD70C4"/>
    <w:rsid w:val="00CD787E"/>
    <w:rsid w:val="00CD7ECD"/>
    <w:rsid w:val="00CF1979"/>
    <w:rsid w:val="00CF5560"/>
    <w:rsid w:val="00D159B4"/>
    <w:rsid w:val="00D308B4"/>
    <w:rsid w:val="00D30FDF"/>
    <w:rsid w:val="00D33C9A"/>
    <w:rsid w:val="00D36F1B"/>
    <w:rsid w:val="00D4230E"/>
    <w:rsid w:val="00D44C68"/>
    <w:rsid w:val="00D526EC"/>
    <w:rsid w:val="00D54A88"/>
    <w:rsid w:val="00D608F6"/>
    <w:rsid w:val="00D61C79"/>
    <w:rsid w:val="00D73B66"/>
    <w:rsid w:val="00D75183"/>
    <w:rsid w:val="00D92C5F"/>
    <w:rsid w:val="00DA0D9E"/>
    <w:rsid w:val="00DA60B2"/>
    <w:rsid w:val="00DB0585"/>
    <w:rsid w:val="00DB3454"/>
    <w:rsid w:val="00DB4DED"/>
    <w:rsid w:val="00DC08A0"/>
    <w:rsid w:val="00DC08B9"/>
    <w:rsid w:val="00DC2275"/>
    <w:rsid w:val="00DC2D95"/>
    <w:rsid w:val="00DC7E37"/>
    <w:rsid w:val="00DD22F0"/>
    <w:rsid w:val="00DD23C4"/>
    <w:rsid w:val="00DD6F53"/>
    <w:rsid w:val="00DD7030"/>
    <w:rsid w:val="00DD7F37"/>
    <w:rsid w:val="00DE0D35"/>
    <w:rsid w:val="00DE385E"/>
    <w:rsid w:val="00DF62DF"/>
    <w:rsid w:val="00DF6BC6"/>
    <w:rsid w:val="00E00270"/>
    <w:rsid w:val="00E00468"/>
    <w:rsid w:val="00E05F8B"/>
    <w:rsid w:val="00E166B6"/>
    <w:rsid w:val="00E21BD4"/>
    <w:rsid w:val="00E23A2E"/>
    <w:rsid w:val="00E36C8F"/>
    <w:rsid w:val="00E37D00"/>
    <w:rsid w:val="00E4066E"/>
    <w:rsid w:val="00E41828"/>
    <w:rsid w:val="00E43438"/>
    <w:rsid w:val="00E44A0A"/>
    <w:rsid w:val="00E47729"/>
    <w:rsid w:val="00E5287E"/>
    <w:rsid w:val="00E678C0"/>
    <w:rsid w:val="00E7643D"/>
    <w:rsid w:val="00E77A41"/>
    <w:rsid w:val="00E82661"/>
    <w:rsid w:val="00E827E6"/>
    <w:rsid w:val="00E9403A"/>
    <w:rsid w:val="00E942D3"/>
    <w:rsid w:val="00E956DB"/>
    <w:rsid w:val="00E95A77"/>
    <w:rsid w:val="00EA082F"/>
    <w:rsid w:val="00EA1E75"/>
    <w:rsid w:val="00EA2308"/>
    <w:rsid w:val="00EA7B58"/>
    <w:rsid w:val="00EB37ED"/>
    <w:rsid w:val="00EC1B63"/>
    <w:rsid w:val="00EC3447"/>
    <w:rsid w:val="00EC4E20"/>
    <w:rsid w:val="00ED1624"/>
    <w:rsid w:val="00ED1B42"/>
    <w:rsid w:val="00ED5A5C"/>
    <w:rsid w:val="00F017BC"/>
    <w:rsid w:val="00F02E79"/>
    <w:rsid w:val="00F03AAB"/>
    <w:rsid w:val="00F0656B"/>
    <w:rsid w:val="00F07B2D"/>
    <w:rsid w:val="00F1108D"/>
    <w:rsid w:val="00F16D74"/>
    <w:rsid w:val="00F208A6"/>
    <w:rsid w:val="00F25A33"/>
    <w:rsid w:val="00F26352"/>
    <w:rsid w:val="00F26E7F"/>
    <w:rsid w:val="00F323F6"/>
    <w:rsid w:val="00F32488"/>
    <w:rsid w:val="00F32B77"/>
    <w:rsid w:val="00F36164"/>
    <w:rsid w:val="00F428AD"/>
    <w:rsid w:val="00F44E51"/>
    <w:rsid w:val="00F4692F"/>
    <w:rsid w:val="00F510B8"/>
    <w:rsid w:val="00F55CC3"/>
    <w:rsid w:val="00F5609B"/>
    <w:rsid w:val="00F5673F"/>
    <w:rsid w:val="00F6421A"/>
    <w:rsid w:val="00F72898"/>
    <w:rsid w:val="00F74A36"/>
    <w:rsid w:val="00F75A30"/>
    <w:rsid w:val="00F75ADA"/>
    <w:rsid w:val="00F75DF5"/>
    <w:rsid w:val="00F7746E"/>
    <w:rsid w:val="00F861F1"/>
    <w:rsid w:val="00FA46E5"/>
    <w:rsid w:val="00FA56E4"/>
    <w:rsid w:val="00FA5782"/>
    <w:rsid w:val="00FA7BA5"/>
    <w:rsid w:val="00FC1077"/>
    <w:rsid w:val="00FE2B96"/>
    <w:rsid w:val="00FE349E"/>
    <w:rsid w:val="00FE3F3A"/>
    <w:rsid w:val="00FE54DC"/>
    <w:rsid w:val="00FE62B8"/>
    <w:rsid w:val="00FF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42FD7"/>
  <w15:chartTrackingRefBased/>
  <w15:docId w15:val="{012FAAC3-22EA-4BCC-B5DD-72D3C065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00D"/>
    <w:rPr>
      <w:rFonts w:eastAsia="Times New Roman"/>
      <w:lang w:val="en-HK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1000D"/>
  </w:style>
  <w:style w:type="character" w:styleId="Hyperlink">
    <w:name w:val="Hyperlink"/>
    <w:basedOn w:val="DefaultParagraphFont"/>
    <w:uiPriority w:val="99"/>
    <w:unhideWhenUsed/>
    <w:rsid w:val="0041000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1000D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410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000D"/>
    <w:pPr>
      <w:ind w:left="720"/>
      <w:contextualSpacing/>
    </w:pPr>
  </w:style>
  <w:style w:type="paragraph" w:customStyle="1" w:styleId="xmsonormal">
    <w:name w:val="x_msonormal"/>
    <w:basedOn w:val="Normal"/>
    <w:rsid w:val="0041000D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41000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A32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2A5"/>
    <w:rPr>
      <w:rFonts w:eastAsia="Times New Roman"/>
      <w:lang w:val="en-HK" w:eastAsia="zh-CN"/>
    </w:rPr>
  </w:style>
  <w:style w:type="paragraph" w:styleId="Footer">
    <w:name w:val="footer"/>
    <w:basedOn w:val="Normal"/>
    <w:link w:val="FooterChar"/>
    <w:uiPriority w:val="99"/>
    <w:unhideWhenUsed/>
    <w:rsid w:val="008A32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2A5"/>
    <w:rPr>
      <w:rFonts w:eastAsia="Times New Roman"/>
      <w:lang w:val="en-HK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ylivsey@pgatourhq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cholas.kunz@shankaisports.com" TargetMode="External"/><Relationship Id="rId12" Type="http://schemas.openxmlformats.org/officeDocument/2006/relationships/hyperlink" Target="http://www.pgatourserieschin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TSC.media@shankaisports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tsc.media@shankaisport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aderboard.pgatourseries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Laury Livsey</dc:creator>
  <cp:keywords/>
  <dc:description/>
  <cp:lastModifiedBy>Laury Livsey</cp:lastModifiedBy>
  <cp:revision>1</cp:revision>
  <dcterms:created xsi:type="dcterms:W3CDTF">2019-05-25T06:52:00Z</dcterms:created>
  <dcterms:modified xsi:type="dcterms:W3CDTF">2019-05-25T08:29:00Z</dcterms:modified>
</cp:coreProperties>
</file>