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E70A" w14:textId="12EB6E47" w:rsidR="0059407C" w:rsidRDefault="000577D3" w:rsidP="0059407C">
      <w:pPr>
        <w:rPr>
          <w:rFonts w:ascii="Calibri" w:hAnsi="Calibri" w:cs="Calibri"/>
          <w:b/>
          <w:bCs/>
          <w:color w:val="000000"/>
        </w:rPr>
      </w:pPr>
      <w:r>
        <w:rPr>
          <w:b/>
          <w:noProof/>
          <w:lang w:val="en-US"/>
        </w:rPr>
        <w:drawing>
          <wp:inline distT="0" distB="0" distL="0" distR="0" wp14:anchorId="6CF26073" wp14:editId="4FC05946">
            <wp:extent cx="5727700" cy="770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HD letterhead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633F" w14:textId="77777777" w:rsidR="00887BE4" w:rsidRDefault="00887BE4" w:rsidP="00887BE4">
      <w:pPr>
        <w:rPr>
          <w:b/>
          <w:lang w:val="en-US"/>
        </w:rPr>
      </w:pPr>
      <w:bookmarkStart w:id="0" w:name="_Hlk503386269"/>
    </w:p>
    <w:bookmarkEnd w:id="0"/>
    <w:p w14:paraId="218CB0B7" w14:textId="4D3C4BDF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F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OR RELEASE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May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r w:rsidR="000577D3">
        <w:rPr>
          <w:rFonts w:ascii="Calibri" w:hAnsi="Calibri" w:cs="Calibri"/>
          <w:bCs/>
          <w:color w:val="000000"/>
          <w:sz w:val="20"/>
          <w:szCs w:val="20"/>
          <w:lang w:val="en-US"/>
        </w:rPr>
        <w:t>1</w:t>
      </w:r>
      <w:r w:rsidR="00CA677E">
        <w:rPr>
          <w:rFonts w:ascii="Calibri" w:hAnsi="Calibri" w:cs="Calibri"/>
          <w:bCs/>
          <w:color w:val="000000"/>
          <w:sz w:val="20"/>
          <w:szCs w:val="20"/>
          <w:lang w:val="en-US"/>
        </w:rPr>
        <w:t>7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2019</w:t>
      </w:r>
    </w:p>
    <w:p w14:paraId="2D64302D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CONTACTS: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Nic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holas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 xml:space="preserve"> Kunz, PGA TOUR Series-China,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6" w:tooltip="mailto:nicholas.kunz@shankaisports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nicholas.kunz@shankaisports.com</w:t>
        </w:r>
      </w:hyperlink>
    </w:p>
    <w:p w14:paraId="77990410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           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Laury Livsey, PGA TOUR,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7" w:tooltip="mailto:laurylivsey@pgatourhq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laurylivsey@pgatourhq.com</w:t>
        </w:r>
      </w:hyperlink>
    </w:p>
    <w:p w14:paraId="2E77F3C8" w14:textId="5B7505EA" w:rsidR="0059407C" w:rsidRDefault="0059407C" w:rsidP="0059407C">
      <w:pPr>
        <w:rPr>
          <w:rFonts w:ascii="Calibri" w:hAnsi="Calibri" w:cs="Calibri"/>
          <w:b/>
          <w:bCs/>
          <w:color w:val="000000"/>
        </w:rPr>
      </w:pPr>
    </w:p>
    <w:p w14:paraId="079B3D3B" w14:textId="4148AEFF" w:rsidR="00936013" w:rsidRPr="00CA677E" w:rsidRDefault="00CA677E" w:rsidP="00936013">
      <w:pPr>
        <w:rPr>
          <w:rFonts w:ascii="Calibri" w:hAnsi="Calibri" w:cs="Calibri"/>
          <w:b/>
          <w:bCs/>
          <w:sz w:val="22"/>
          <w:szCs w:val="22"/>
        </w:rPr>
      </w:pPr>
      <w:r w:rsidRPr="00CA677E">
        <w:rPr>
          <w:rFonts w:ascii="Calibri" w:hAnsi="Calibri" w:cs="Calibri"/>
          <w:b/>
          <w:bCs/>
          <w:sz w:val="22"/>
          <w:szCs w:val="22"/>
        </w:rPr>
        <w:t>Second</w:t>
      </w:r>
      <w:r w:rsidR="00936013" w:rsidRPr="00CA677E">
        <w:rPr>
          <w:rFonts w:ascii="Calibri" w:hAnsi="Calibri" w:cs="Calibri"/>
          <w:b/>
          <w:bCs/>
          <w:sz w:val="22"/>
          <w:szCs w:val="22"/>
        </w:rPr>
        <w:t xml:space="preserve"> Round</w:t>
      </w:r>
    </w:p>
    <w:p w14:paraId="6988B841" w14:textId="3627FB44" w:rsidR="00936013" w:rsidRPr="00CA677E" w:rsidRDefault="000577D3" w:rsidP="00936013">
      <w:pPr>
        <w:rPr>
          <w:rFonts w:ascii="Calibri" w:hAnsi="Calibri" w:cs="Calibri"/>
          <w:b/>
          <w:bCs/>
          <w:sz w:val="22"/>
          <w:szCs w:val="22"/>
        </w:rPr>
      </w:pPr>
      <w:r w:rsidRPr="00CA677E">
        <w:rPr>
          <w:rFonts w:ascii="Calibri" w:hAnsi="Calibri" w:cs="Calibri"/>
          <w:b/>
          <w:bCs/>
          <w:sz w:val="22"/>
          <w:szCs w:val="22"/>
        </w:rPr>
        <w:t>Qinhuangdao</w:t>
      </w:r>
      <w:r w:rsidR="00936013" w:rsidRPr="00CA677E">
        <w:rPr>
          <w:rFonts w:ascii="Calibri" w:hAnsi="Calibri" w:cs="Calibri"/>
          <w:b/>
          <w:bCs/>
          <w:sz w:val="22"/>
          <w:szCs w:val="22"/>
        </w:rPr>
        <w:t xml:space="preserve"> Championship </w:t>
      </w:r>
    </w:p>
    <w:p w14:paraId="36DF246A" w14:textId="64B8B4D7" w:rsidR="001F5B42" w:rsidRPr="00CA677E" w:rsidRDefault="001F5B42" w:rsidP="00936013">
      <w:pPr>
        <w:rPr>
          <w:rFonts w:ascii="Calibri" w:hAnsi="Calibri" w:cs="Calibri"/>
          <w:b/>
          <w:bCs/>
          <w:sz w:val="22"/>
          <w:szCs w:val="22"/>
        </w:rPr>
      </w:pPr>
      <w:r w:rsidRPr="00CA677E">
        <w:rPr>
          <w:rFonts w:ascii="Calibri" w:hAnsi="Calibri" w:cs="Calibri"/>
          <w:b/>
          <w:sz w:val="22"/>
          <w:szCs w:val="22"/>
        </w:rPr>
        <w:t xml:space="preserve">Full </w:t>
      </w:r>
      <w:proofErr w:type="spellStart"/>
      <w:r w:rsidRPr="00CA677E">
        <w:rPr>
          <w:rFonts w:ascii="Calibri" w:hAnsi="Calibri" w:cs="Calibri"/>
          <w:b/>
          <w:sz w:val="22"/>
          <w:szCs w:val="22"/>
        </w:rPr>
        <w:t>leaderboard</w:t>
      </w:r>
      <w:proofErr w:type="spellEnd"/>
      <w:r w:rsidRPr="00CA677E">
        <w:rPr>
          <w:rFonts w:ascii="Calibri" w:hAnsi="Calibri" w:cs="Calibri"/>
          <w:b/>
          <w:sz w:val="22"/>
          <w:szCs w:val="22"/>
        </w:rPr>
        <w:t xml:space="preserve">: </w:t>
      </w:r>
      <w:hyperlink r:id="rId8" w:history="1">
        <w:r w:rsidRPr="00CA677E">
          <w:rPr>
            <w:rStyle w:val="Hyperlink"/>
            <w:rFonts w:ascii="Calibri" w:hAnsi="Calibri" w:cs="Calibri"/>
            <w:b/>
            <w:sz w:val="22"/>
            <w:szCs w:val="22"/>
          </w:rPr>
          <w:t>http://leaderboard.pgatourseries.com/</w:t>
        </w:r>
      </w:hyperlink>
    </w:p>
    <w:p w14:paraId="3D117BD1" w14:textId="77777777" w:rsidR="00936013" w:rsidRPr="00961623" w:rsidRDefault="00936013" w:rsidP="00936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2700"/>
      </w:tblGrid>
      <w:tr w:rsidR="00936013" w:rsidRPr="00961623" w14:paraId="4D92C849" w14:textId="77777777" w:rsidTr="00E66FC1">
        <w:tc>
          <w:tcPr>
            <w:tcW w:w="828" w:type="dxa"/>
          </w:tcPr>
          <w:p w14:paraId="62C7D179" w14:textId="77777777" w:rsidR="00936013" w:rsidRPr="00961623" w:rsidRDefault="00936013" w:rsidP="00E66FC1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4230" w:type="dxa"/>
          </w:tcPr>
          <w:p w14:paraId="26BBF2EA" w14:textId="77777777" w:rsidR="00936013" w:rsidRPr="00961623" w:rsidRDefault="00936013" w:rsidP="00E66FC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14:paraId="1362BA53" w14:textId="77777777" w:rsidR="00936013" w:rsidRPr="00961623" w:rsidRDefault="00936013" w:rsidP="00E66FC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</w:tr>
      <w:tr w:rsidR="00BB2844" w:rsidRPr="00961623" w14:paraId="0B3FD919" w14:textId="77777777" w:rsidTr="00E66FC1">
        <w:tc>
          <w:tcPr>
            <w:tcW w:w="828" w:type="dxa"/>
          </w:tcPr>
          <w:p w14:paraId="131A72F6" w14:textId="7CBEF769" w:rsidR="00BB2844" w:rsidRPr="00B36A42" w:rsidRDefault="00BB2844" w:rsidP="00BB284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  <w:lang w:eastAsia="zh-CN"/>
              </w:rPr>
            </w:pPr>
            <w:bookmarkStart w:id="1" w:name="_Hlk1567964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78B9040E" w14:textId="6F58C787" w:rsidR="00BB2844" w:rsidRPr="00B36A42" w:rsidRDefault="00BB2844" w:rsidP="00BB284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Luke Kwon</w:t>
            </w:r>
            <w:r w:rsidRPr="00A40AF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U.S.</w:t>
            </w:r>
            <w:r w:rsidRPr="00A40AF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6CDD923B" w14:textId="54172164" w:rsidR="00BB2844" w:rsidRPr="00B36A42" w:rsidRDefault="00BB2844" w:rsidP="00BB284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 w:rsidRPr="00F45E9E"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 w:rsidRPr="00F45E9E">
              <w:rPr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  <w:lang w:eastAsia="zh-CN"/>
              </w:rPr>
              <w:t>134</w:t>
            </w:r>
            <w:r w:rsidRPr="00F45E9E">
              <w:rPr>
                <w:sz w:val="18"/>
                <w:szCs w:val="18"/>
                <w:lang w:eastAsia="zh-CN"/>
              </w:rPr>
              <w:t xml:space="preserve"> (-</w:t>
            </w:r>
            <w:r>
              <w:rPr>
                <w:sz w:val="18"/>
                <w:szCs w:val="18"/>
                <w:lang w:eastAsia="zh-CN"/>
              </w:rPr>
              <w:t>10</w:t>
            </w:r>
            <w:r w:rsidRPr="00F45E9E">
              <w:rPr>
                <w:sz w:val="18"/>
                <w:szCs w:val="18"/>
                <w:lang w:eastAsia="zh-CN"/>
              </w:rPr>
              <w:t>)</w:t>
            </w:r>
          </w:p>
        </w:tc>
      </w:tr>
      <w:tr w:rsidR="00BB2844" w:rsidRPr="00961623" w14:paraId="60D081E8" w14:textId="77777777" w:rsidTr="00E66FC1">
        <w:tc>
          <w:tcPr>
            <w:tcW w:w="828" w:type="dxa"/>
          </w:tcPr>
          <w:p w14:paraId="2B784AB5" w14:textId="4FAD7C74" w:rsidR="00BB2844" w:rsidRPr="00E123F5" w:rsidRDefault="00BB2844" w:rsidP="00BB284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30" w:type="dxa"/>
          </w:tcPr>
          <w:p w14:paraId="40D6C531" w14:textId="28FEE5A6" w:rsidR="00BB2844" w:rsidRPr="00E123F5" w:rsidRDefault="00BB2844" w:rsidP="00BB284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M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atthew Negri (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U.S.)*</w:t>
            </w:r>
            <w:proofErr w:type="gramEnd"/>
          </w:p>
        </w:tc>
        <w:tc>
          <w:tcPr>
            <w:tcW w:w="2700" w:type="dxa"/>
          </w:tcPr>
          <w:p w14:paraId="0A57AE90" w14:textId="4C72FECD" w:rsidR="00BB2844" w:rsidRPr="00E123F5" w:rsidRDefault="00BB2844" w:rsidP="00BB284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71</w:t>
            </w:r>
            <w:r w:rsidRPr="00F45E9E"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>64</w:t>
            </w:r>
            <w:r w:rsidRPr="00F45E9E">
              <w:rPr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  <w:lang w:eastAsia="zh-CN"/>
              </w:rPr>
              <w:t>135</w:t>
            </w:r>
            <w:r w:rsidRPr="00F45E9E">
              <w:rPr>
                <w:sz w:val="18"/>
                <w:szCs w:val="18"/>
                <w:lang w:eastAsia="zh-CN"/>
              </w:rPr>
              <w:t xml:space="preserve"> (-</w:t>
            </w:r>
            <w:r>
              <w:rPr>
                <w:sz w:val="18"/>
                <w:szCs w:val="18"/>
                <w:lang w:eastAsia="zh-CN"/>
              </w:rPr>
              <w:t>9</w:t>
            </w:r>
            <w:r w:rsidRPr="00F45E9E">
              <w:rPr>
                <w:sz w:val="18"/>
                <w:szCs w:val="18"/>
                <w:lang w:eastAsia="zh-CN"/>
              </w:rPr>
              <w:t>)</w:t>
            </w:r>
          </w:p>
        </w:tc>
      </w:tr>
      <w:tr w:rsidR="00BB2844" w:rsidRPr="00961623" w14:paraId="07F58BE9" w14:textId="77777777" w:rsidTr="00E66FC1">
        <w:tc>
          <w:tcPr>
            <w:tcW w:w="828" w:type="dxa"/>
          </w:tcPr>
          <w:p w14:paraId="3A1498F1" w14:textId="61C10BB4" w:rsidR="00BB2844" w:rsidRPr="00E123F5" w:rsidRDefault="00BB2844" w:rsidP="00BB284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30" w:type="dxa"/>
          </w:tcPr>
          <w:p w14:paraId="433C3276" w14:textId="1E637611" w:rsidR="00BB2844" w:rsidRPr="00E123F5" w:rsidRDefault="00BB2844" w:rsidP="00BB284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W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eihsuan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Wang (Chinese Taipei)</w:t>
            </w:r>
          </w:p>
        </w:tc>
        <w:tc>
          <w:tcPr>
            <w:tcW w:w="2700" w:type="dxa"/>
          </w:tcPr>
          <w:p w14:paraId="7768BBB2" w14:textId="40E8E6B7" w:rsidR="00BB2844" w:rsidRPr="00E123F5" w:rsidRDefault="00BB2844" w:rsidP="00BB284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69</w:t>
            </w:r>
            <w:r w:rsidRPr="00F45E9E"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>66</w:t>
            </w:r>
            <w:r w:rsidRPr="00F45E9E">
              <w:rPr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  <w:lang w:eastAsia="zh-CN"/>
              </w:rPr>
              <w:t>135</w:t>
            </w:r>
            <w:r w:rsidRPr="00F45E9E">
              <w:rPr>
                <w:sz w:val="18"/>
                <w:szCs w:val="18"/>
                <w:lang w:eastAsia="zh-CN"/>
              </w:rPr>
              <w:t xml:space="preserve"> (-</w:t>
            </w:r>
            <w:r>
              <w:rPr>
                <w:sz w:val="18"/>
                <w:szCs w:val="18"/>
                <w:lang w:eastAsia="zh-CN"/>
              </w:rPr>
              <w:t>9</w:t>
            </w:r>
            <w:r w:rsidRPr="00F45E9E">
              <w:rPr>
                <w:sz w:val="18"/>
                <w:szCs w:val="18"/>
                <w:lang w:eastAsia="zh-CN"/>
              </w:rPr>
              <w:t>)</w:t>
            </w:r>
          </w:p>
        </w:tc>
      </w:tr>
      <w:tr w:rsidR="00BB2844" w:rsidRPr="00961623" w14:paraId="2F1A0F7E" w14:textId="77777777" w:rsidTr="00E66FC1">
        <w:tc>
          <w:tcPr>
            <w:tcW w:w="828" w:type="dxa"/>
          </w:tcPr>
          <w:p w14:paraId="72052104" w14:textId="777E0BCD" w:rsidR="00BB2844" w:rsidRPr="00E123F5" w:rsidRDefault="00BB2844" w:rsidP="00BB284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T4</w:t>
            </w:r>
          </w:p>
        </w:tc>
        <w:tc>
          <w:tcPr>
            <w:tcW w:w="4230" w:type="dxa"/>
          </w:tcPr>
          <w:p w14:paraId="49D07935" w14:textId="55BCDB42" w:rsidR="00BB2844" w:rsidRPr="00E123F5" w:rsidRDefault="00BB2844" w:rsidP="00BB284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inong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Yang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China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700" w:type="dxa"/>
          </w:tcPr>
          <w:p w14:paraId="5DC6CFAD" w14:textId="2DA1E097" w:rsidR="00BB2844" w:rsidRPr="00E123F5" w:rsidRDefault="00BB2844" w:rsidP="00BB284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66</w:t>
            </w:r>
            <w:r w:rsidRPr="00F45E9E"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>70</w:t>
            </w:r>
            <w:r w:rsidRPr="00F45E9E">
              <w:rPr>
                <w:sz w:val="18"/>
                <w:szCs w:val="18"/>
                <w:lang w:eastAsia="zh-CN"/>
              </w:rPr>
              <w:t>—</w:t>
            </w:r>
            <w:bookmarkStart w:id="2" w:name="OLE_LINK8"/>
            <w:r>
              <w:rPr>
                <w:sz w:val="18"/>
                <w:szCs w:val="18"/>
                <w:lang w:eastAsia="zh-CN"/>
              </w:rPr>
              <w:t>136</w:t>
            </w:r>
            <w:r w:rsidRPr="00F45E9E">
              <w:rPr>
                <w:sz w:val="18"/>
                <w:szCs w:val="18"/>
                <w:lang w:eastAsia="zh-CN"/>
              </w:rPr>
              <w:t xml:space="preserve"> (-</w:t>
            </w:r>
            <w:r>
              <w:rPr>
                <w:sz w:val="18"/>
                <w:szCs w:val="18"/>
                <w:lang w:eastAsia="zh-CN"/>
              </w:rPr>
              <w:t>8</w:t>
            </w:r>
            <w:r w:rsidRPr="00F45E9E">
              <w:rPr>
                <w:sz w:val="18"/>
                <w:szCs w:val="18"/>
                <w:lang w:eastAsia="zh-CN"/>
              </w:rPr>
              <w:t>)</w:t>
            </w:r>
            <w:bookmarkEnd w:id="2"/>
          </w:p>
        </w:tc>
      </w:tr>
      <w:tr w:rsidR="00BB2844" w:rsidRPr="00961623" w14:paraId="1ED3C7C4" w14:textId="77777777" w:rsidTr="00E66FC1">
        <w:tc>
          <w:tcPr>
            <w:tcW w:w="828" w:type="dxa"/>
          </w:tcPr>
          <w:p w14:paraId="15D120FA" w14:textId="2F6969D0" w:rsidR="00BB2844" w:rsidRPr="00E123F5" w:rsidRDefault="00BB2844" w:rsidP="00BB284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30" w:type="dxa"/>
          </w:tcPr>
          <w:p w14:paraId="12EAE63F" w14:textId="49345788" w:rsidR="00BB2844" w:rsidRPr="00E123F5" w:rsidRDefault="00BB2844" w:rsidP="00BB284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S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tephen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Lewton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(England)*</w:t>
            </w:r>
          </w:p>
        </w:tc>
        <w:tc>
          <w:tcPr>
            <w:tcW w:w="2700" w:type="dxa"/>
          </w:tcPr>
          <w:p w14:paraId="588FC70B" w14:textId="466B8718" w:rsidR="00BB2844" w:rsidRPr="00E123F5" w:rsidRDefault="00BB2844" w:rsidP="00BB284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69</w:t>
            </w:r>
            <w:r w:rsidRPr="00F45E9E"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>67</w:t>
            </w:r>
            <w:r w:rsidRPr="00F45E9E">
              <w:rPr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  <w:lang w:eastAsia="zh-CN"/>
              </w:rPr>
              <w:t>136</w:t>
            </w:r>
            <w:r w:rsidRPr="00F45E9E">
              <w:rPr>
                <w:sz w:val="18"/>
                <w:szCs w:val="18"/>
                <w:lang w:eastAsia="zh-CN"/>
              </w:rPr>
              <w:t xml:space="preserve"> (-</w:t>
            </w:r>
            <w:r>
              <w:rPr>
                <w:sz w:val="18"/>
                <w:szCs w:val="18"/>
                <w:lang w:eastAsia="zh-CN"/>
              </w:rPr>
              <w:t>8</w:t>
            </w:r>
            <w:r w:rsidRPr="00F45E9E">
              <w:rPr>
                <w:sz w:val="18"/>
                <w:szCs w:val="18"/>
                <w:lang w:eastAsia="zh-CN"/>
              </w:rPr>
              <w:t>)</w:t>
            </w:r>
          </w:p>
        </w:tc>
      </w:tr>
      <w:tr w:rsidR="00BB2844" w:rsidRPr="00961623" w14:paraId="47D68348" w14:textId="77777777" w:rsidTr="00E66FC1">
        <w:tc>
          <w:tcPr>
            <w:tcW w:w="828" w:type="dxa"/>
          </w:tcPr>
          <w:p w14:paraId="3DA36AB8" w14:textId="49C04A5C" w:rsidR="00BB2844" w:rsidRPr="00E123F5" w:rsidRDefault="00BB2844" w:rsidP="00BB284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30" w:type="dxa"/>
          </w:tcPr>
          <w:p w14:paraId="4141D761" w14:textId="7BB7B6D6" w:rsidR="00BB2844" w:rsidRPr="00E123F5" w:rsidRDefault="00BB2844" w:rsidP="00BB284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P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atrick Cover (U.S.)</w:t>
            </w:r>
          </w:p>
        </w:tc>
        <w:tc>
          <w:tcPr>
            <w:tcW w:w="2700" w:type="dxa"/>
          </w:tcPr>
          <w:p w14:paraId="15F08978" w14:textId="3A981E51" w:rsidR="00BB2844" w:rsidRPr="00E123F5" w:rsidRDefault="00BB2844" w:rsidP="00BB284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70</w:t>
            </w:r>
            <w:r w:rsidRPr="00F45E9E"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>67</w:t>
            </w:r>
            <w:r w:rsidRPr="00F45E9E">
              <w:rPr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  <w:lang w:eastAsia="zh-CN"/>
              </w:rPr>
              <w:t>137</w:t>
            </w:r>
            <w:r w:rsidRPr="00F45E9E">
              <w:rPr>
                <w:sz w:val="18"/>
                <w:szCs w:val="18"/>
                <w:lang w:eastAsia="zh-CN"/>
              </w:rPr>
              <w:t xml:space="preserve"> (-</w:t>
            </w:r>
            <w:r>
              <w:rPr>
                <w:sz w:val="18"/>
                <w:szCs w:val="18"/>
                <w:lang w:eastAsia="zh-CN"/>
              </w:rPr>
              <w:t>7</w:t>
            </w:r>
            <w:r w:rsidRPr="00F45E9E">
              <w:rPr>
                <w:sz w:val="18"/>
                <w:szCs w:val="18"/>
                <w:lang w:eastAsia="zh-CN"/>
              </w:rPr>
              <w:t>)</w:t>
            </w:r>
          </w:p>
        </w:tc>
      </w:tr>
      <w:tr w:rsidR="00BB2844" w:rsidRPr="00961623" w14:paraId="0BE71761" w14:textId="77777777" w:rsidTr="00E66FC1">
        <w:tc>
          <w:tcPr>
            <w:tcW w:w="828" w:type="dxa"/>
          </w:tcPr>
          <w:p w14:paraId="0B772DF6" w14:textId="57DEB570" w:rsidR="00BB2844" w:rsidRPr="00E123F5" w:rsidRDefault="00BB2844" w:rsidP="00BB284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30" w:type="dxa"/>
          </w:tcPr>
          <w:p w14:paraId="762AF0CF" w14:textId="5128AFCC" w:rsidR="00BB2844" w:rsidRPr="00E123F5" w:rsidRDefault="00BB2844" w:rsidP="00BB284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Berni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Reiter (</w:t>
            </w:r>
            <w:r w:rsidRPr="00A61BE3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Austria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2700" w:type="dxa"/>
          </w:tcPr>
          <w:p w14:paraId="6865291C" w14:textId="418CE477" w:rsidR="00BB2844" w:rsidRPr="00E123F5" w:rsidRDefault="00BB2844" w:rsidP="00BB284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F45E9E"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69</w:t>
            </w:r>
            <w:r w:rsidRPr="00F45E9E">
              <w:rPr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  <w:lang w:eastAsia="zh-CN"/>
              </w:rPr>
              <w:t>137</w:t>
            </w:r>
            <w:r w:rsidRPr="00F45E9E">
              <w:rPr>
                <w:sz w:val="18"/>
                <w:szCs w:val="18"/>
                <w:lang w:eastAsia="zh-CN"/>
              </w:rPr>
              <w:t xml:space="preserve"> (-</w:t>
            </w:r>
            <w:r>
              <w:rPr>
                <w:sz w:val="18"/>
                <w:szCs w:val="18"/>
                <w:lang w:eastAsia="zh-CN"/>
              </w:rPr>
              <w:t>7</w:t>
            </w:r>
            <w:r w:rsidRPr="00F45E9E">
              <w:rPr>
                <w:sz w:val="18"/>
                <w:szCs w:val="18"/>
                <w:lang w:eastAsia="zh-CN"/>
              </w:rPr>
              <w:t>)</w:t>
            </w:r>
          </w:p>
        </w:tc>
      </w:tr>
      <w:tr w:rsidR="00BB2844" w:rsidRPr="00961623" w14:paraId="6E660412" w14:textId="77777777" w:rsidTr="00E66FC1">
        <w:tc>
          <w:tcPr>
            <w:tcW w:w="828" w:type="dxa"/>
          </w:tcPr>
          <w:p w14:paraId="3B788F8C" w14:textId="183C7C94" w:rsidR="00BB2844" w:rsidRPr="00E123F5" w:rsidRDefault="00BB2844" w:rsidP="00BB284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 w:rsidRPr="00537285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30" w:type="dxa"/>
          </w:tcPr>
          <w:p w14:paraId="1B27C740" w14:textId="780ECD1A" w:rsidR="00BB2844" w:rsidRPr="00E123F5" w:rsidRDefault="00BB2844" w:rsidP="00BB284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Myles Creighton (Canada)*</w:t>
            </w:r>
          </w:p>
        </w:tc>
        <w:tc>
          <w:tcPr>
            <w:tcW w:w="2700" w:type="dxa"/>
          </w:tcPr>
          <w:p w14:paraId="6013B079" w14:textId="6E8416CE" w:rsidR="00BB2844" w:rsidRPr="00E123F5" w:rsidRDefault="00BB2844" w:rsidP="00BB284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66</w:t>
            </w:r>
            <w:r w:rsidRPr="00537285"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71</w:t>
            </w:r>
            <w:r w:rsidRPr="00537285">
              <w:rPr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  <w:lang w:eastAsia="zh-CN"/>
              </w:rPr>
              <w:t>137</w:t>
            </w:r>
            <w:r w:rsidRPr="00537285">
              <w:rPr>
                <w:sz w:val="18"/>
                <w:szCs w:val="18"/>
                <w:lang w:eastAsia="zh-CN"/>
              </w:rPr>
              <w:t xml:space="preserve"> (-</w:t>
            </w:r>
            <w:r>
              <w:rPr>
                <w:sz w:val="18"/>
                <w:szCs w:val="18"/>
                <w:lang w:eastAsia="zh-CN"/>
              </w:rPr>
              <w:t>7</w:t>
            </w:r>
            <w:r w:rsidRPr="00537285">
              <w:rPr>
                <w:sz w:val="18"/>
                <w:szCs w:val="18"/>
                <w:lang w:eastAsia="zh-CN"/>
              </w:rPr>
              <w:t>)</w:t>
            </w:r>
          </w:p>
        </w:tc>
      </w:tr>
      <w:tr w:rsidR="00BB2844" w:rsidRPr="00961623" w14:paraId="03064B96" w14:textId="77777777" w:rsidTr="00E66FC1">
        <w:tc>
          <w:tcPr>
            <w:tcW w:w="828" w:type="dxa"/>
          </w:tcPr>
          <w:p w14:paraId="5AB718E1" w14:textId="2EAA35CC" w:rsidR="00BB2844" w:rsidRPr="00E123F5" w:rsidRDefault="00BB2844" w:rsidP="00BB284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 w:rsidRPr="00537285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30" w:type="dxa"/>
          </w:tcPr>
          <w:p w14:paraId="3D4250C5" w14:textId="68B51ABA" w:rsidR="00BB2844" w:rsidRPr="00E123F5" w:rsidRDefault="00BB2844" w:rsidP="00BB284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S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uteepat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Prateeptienchai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(Thailand)</w:t>
            </w:r>
          </w:p>
        </w:tc>
        <w:tc>
          <w:tcPr>
            <w:tcW w:w="2700" w:type="dxa"/>
          </w:tcPr>
          <w:p w14:paraId="34217806" w14:textId="7C485E76" w:rsidR="00BB2844" w:rsidRPr="00E123F5" w:rsidRDefault="00BB2844" w:rsidP="00BB2844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1</w:t>
            </w:r>
            <w:r w:rsidRPr="00F45E9E"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>66</w:t>
            </w:r>
            <w:r w:rsidRPr="00F45E9E">
              <w:rPr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  <w:lang w:eastAsia="zh-CN"/>
              </w:rPr>
              <w:t>137</w:t>
            </w:r>
            <w:r w:rsidRPr="00F45E9E">
              <w:rPr>
                <w:sz w:val="18"/>
                <w:szCs w:val="18"/>
                <w:lang w:eastAsia="zh-CN"/>
              </w:rPr>
              <w:t xml:space="preserve"> (-</w:t>
            </w:r>
            <w:r>
              <w:rPr>
                <w:sz w:val="18"/>
                <w:szCs w:val="18"/>
                <w:lang w:eastAsia="zh-CN"/>
              </w:rPr>
              <w:t>7</w:t>
            </w:r>
            <w:r w:rsidRPr="00F45E9E">
              <w:rPr>
                <w:sz w:val="18"/>
                <w:szCs w:val="18"/>
                <w:lang w:eastAsia="zh-CN"/>
              </w:rPr>
              <w:t>)</w:t>
            </w:r>
          </w:p>
        </w:tc>
      </w:tr>
      <w:tr w:rsidR="00BB2844" w:rsidRPr="00961623" w14:paraId="30184DE7" w14:textId="77777777" w:rsidTr="00E66FC1">
        <w:tc>
          <w:tcPr>
            <w:tcW w:w="828" w:type="dxa"/>
          </w:tcPr>
          <w:p w14:paraId="1A789E8D" w14:textId="2918F1D6" w:rsidR="00BB2844" w:rsidRPr="00E123F5" w:rsidRDefault="00BB2844" w:rsidP="00BB2844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 w:rsidRPr="00537285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30" w:type="dxa"/>
          </w:tcPr>
          <w:p w14:paraId="20673C6D" w14:textId="1DDC7739" w:rsidR="00BB2844" w:rsidRPr="00E123F5" w:rsidRDefault="00BB2844" w:rsidP="00BB2844">
            <w:pPr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A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ron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Zemmer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(Italy)</w:t>
            </w:r>
          </w:p>
        </w:tc>
        <w:tc>
          <w:tcPr>
            <w:tcW w:w="2700" w:type="dxa"/>
          </w:tcPr>
          <w:p w14:paraId="3385D3BA" w14:textId="1BE1E47C" w:rsidR="00BB2844" w:rsidRPr="00E123F5" w:rsidRDefault="00BB2844" w:rsidP="00BB28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72</w:t>
            </w:r>
            <w:r w:rsidRPr="00F45E9E">
              <w:rPr>
                <w:sz w:val="18"/>
                <w:szCs w:val="18"/>
                <w:lang w:eastAsia="zh-CN"/>
              </w:rPr>
              <w:t>-</w:t>
            </w:r>
            <w:r>
              <w:rPr>
                <w:sz w:val="18"/>
                <w:szCs w:val="18"/>
                <w:lang w:eastAsia="zh-CN"/>
              </w:rPr>
              <w:t>65</w:t>
            </w:r>
            <w:r w:rsidRPr="00F45E9E">
              <w:rPr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  <w:lang w:eastAsia="zh-CN"/>
              </w:rPr>
              <w:t>137</w:t>
            </w:r>
            <w:r w:rsidRPr="00F45E9E">
              <w:rPr>
                <w:sz w:val="18"/>
                <w:szCs w:val="18"/>
                <w:lang w:eastAsia="zh-CN"/>
              </w:rPr>
              <w:t xml:space="preserve"> (-</w:t>
            </w:r>
            <w:r>
              <w:rPr>
                <w:sz w:val="18"/>
                <w:szCs w:val="18"/>
                <w:lang w:eastAsia="zh-CN"/>
              </w:rPr>
              <w:t>7</w:t>
            </w:r>
            <w:r w:rsidRPr="00F45E9E">
              <w:rPr>
                <w:sz w:val="18"/>
                <w:szCs w:val="18"/>
                <w:lang w:eastAsia="zh-CN"/>
              </w:rPr>
              <w:t>)</w:t>
            </w:r>
          </w:p>
        </w:tc>
      </w:tr>
      <w:tr w:rsidR="00BB2844" w:rsidRPr="00961623" w14:paraId="34F3A076" w14:textId="77777777" w:rsidTr="00E66FC1">
        <w:tc>
          <w:tcPr>
            <w:tcW w:w="828" w:type="dxa"/>
          </w:tcPr>
          <w:p w14:paraId="6B10A503" w14:textId="621CF87C" w:rsidR="00BB2844" w:rsidRPr="00E123F5" w:rsidRDefault="00BB2844" w:rsidP="00BB2844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 w:rsidRPr="00537285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30" w:type="dxa"/>
          </w:tcPr>
          <w:p w14:paraId="78974665" w14:textId="6ADF5056" w:rsidR="00BB2844" w:rsidRPr="00E123F5" w:rsidRDefault="00BB2844" w:rsidP="00BB2844">
            <w:pPr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 w:rsidRPr="00A61BE3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Ll</w:t>
            </w:r>
            <w:r w:rsidRPr="00A61BE3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oyd Jefferson Go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(Philippines)*</w:t>
            </w:r>
          </w:p>
        </w:tc>
        <w:tc>
          <w:tcPr>
            <w:tcW w:w="2700" w:type="dxa"/>
          </w:tcPr>
          <w:p w14:paraId="5E747684" w14:textId="09DC0A5A" w:rsidR="00BB2844" w:rsidRPr="00E123F5" w:rsidRDefault="00BB2844" w:rsidP="00BB2844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6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9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F45E9E">
              <w:rPr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  <w:lang w:eastAsia="zh-CN"/>
              </w:rPr>
              <w:t>137</w:t>
            </w:r>
            <w:r w:rsidRPr="00F45E9E">
              <w:rPr>
                <w:sz w:val="18"/>
                <w:szCs w:val="18"/>
                <w:lang w:eastAsia="zh-CN"/>
              </w:rPr>
              <w:t xml:space="preserve"> (-</w:t>
            </w:r>
            <w:r>
              <w:rPr>
                <w:sz w:val="18"/>
                <w:szCs w:val="18"/>
                <w:lang w:eastAsia="zh-CN"/>
              </w:rPr>
              <w:t>7</w:t>
            </w:r>
            <w:r w:rsidRPr="00F45E9E">
              <w:rPr>
                <w:sz w:val="18"/>
                <w:szCs w:val="18"/>
                <w:lang w:eastAsia="zh-CN"/>
              </w:rPr>
              <w:t>)</w:t>
            </w:r>
          </w:p>
        </w:tc>
      </w:tr>
    </w:tbl>
    <w:bookmarkEnd w:id="1"/>
    <w:p w14:paraId="3370C0A5" w14:textId="7EB3F10A" w:rsidR="00936013" w:rsidRPr="00936013" w:rsidRDefault="00936013" w:rsidP="0059407C">
      <w:pPr>
        <w:rPr>
          <w:sz w:val="18"/>
          <w:szCs w:val="18"/>
        </w:rPr>
      </w:pPr>
      <w:r w:rsidRPr="009E61DA">
        <w:rPr>
          <w:color w:val="212121"/>
          <w:sz w:val="18"/>
          <w:szCs w:val="18"/>
          <w:shd w:val="clear" w:color="auto" w:fill="FFFFFF"/>
        </w:rPr>
        <w:t>* Began on No. 1</w:t>
      </w:r>
      <w:r>
        <w:rPr>
          <w:color w:val="212121"/>
          <w:sz w:val="18"/>
          <w:szCs w:val="18"/>
          <w:shd w:val="clear" w:color="auto" w:fill="FFFFFF"/>
        </w:rPr>
        <w:t>0</w:t>
      </w:r>
    </w:p>
    <w:p w14:paraId="747584D0" w14:textId="77777777" w:rsidR="00936013" w:rsidRDefault="00936013" w:rsidP="005F33C2">
      <w:pPr>
        <w:jc w:val="center"/>
        <w:rPr>
          <w:rFonts w:ascii="Calibri" w:hAnsi="Calibri" w:cs="Calibri"/>
          <w:b/>
          <w:bCs/>
          <w:color w:val="000000"/>
        </w:rPr>
      </w:pPr>
    </w:p>
    <w:p w14:paraId="2454E77B" w14:textId="6E186B55" w:rsidR="005F33C2" w:rsidRDefault="00BE6BF8" w:rsidP="005F33C2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American Kwon </w:t>
      </w:r>
      <w:r w:rsidR="00EE2C3F">
        <w:rPr>
          <w:rFonts w:ascii="Calibri" w:hAnsi="Calibri" w:cs="Calibri"/>
          <w:b/>
          <w:bCs/>
          <w:color w:val="000000"/>
        </w:rPr>
        <w:t xml:space="preserve">fires back nine 30 to steal lead in </w:t>
      </w:r>
      <w:r>
        <w:rPr>
          <w:rFonts w:ascii="Calibri" w:hAnsi="Calibri" w:cs="Calibri"/>
          <w:b/>
          <w:bCs/>
          <w:color w:val="000000"/>
        </w:rPr>
        <w:t>Qinhuangdao</w:t>
      </w:r>
    </w:p>
    <w:p w14:paraId="6E459C31" w14:textId="7F85F563" w:rsidR="00E6360D" w:rsidRDefault="00E6360D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5123E541" w14:textId="5C6D2409" w:rsidR="00E6360D" w:rsidRDefault="00E6360D" w:rsidP="00AB02B8">
      <w:pPr>
        <w:rPr>
          <w:rFonts w:ascii="Calibri" w:hAnsi="Calibri" w:cs="Calibri"/>
          <w:color w:val="000000"/>
          <w:sz w:val="22"/>
          <w:szCs w:val="22"/>
        </w:rPr>
      </w:pPr>
      <w:r w:rsidRPr="00490617">
        <w:rPr>
          <w:rFonts w:ascii="Calibri" w:hAnsi="Calibri" w:cs="Calibri"/>
          <w:color w:val="000000"/>
          <w:sz w:val="22"/>
          <w:szCs w:val="22"/>
        </w:rPr>
        <w:t xml:space="preserve">QINHUANGDAO, CHINA—University of Oklahoma graduate Luke Kwon </w:t>
      </w:r>
      <w:r w:rsidR="00B66564">
        <w:rPr>
          <w:rFonts w:ascii="Calibri" w:hAnsi="Calibri" w:cs="Calibri"/>
          <w:color w:val="000000"/>
          <w:sz w:val="22"/>
          <w:szCs w:val="22"/>
        </w:rPr>
        <w:t>fired six birdies through</w:t>
      </w:r>
      <w:r w:rsidR="003443D9">
        <w:rPr>
          <w:rFonts w:ascii="Calibri" w:hAnsi="Calibri" w:cs="Calibri"/>
          <w:color w:val="000000"/>
          <w:sz w:val="22"/>
          <w:szCs w:val="22"/>
        </w:rPr>
        <w:t xml:space="preserve"> seven holes on the back nine to </w:t>
      </w:r>
      <w:r w:rsidR="00B66564">
        <w:rPr>
          <w:rFonts w:ascii="Calibri" w:hAnsi="Calibri" w:cs="Calibri"/>
          <w:color w:val="000000"/>
          <w:sz w:val="22"/>
          <w:szCs w:val="22"/>
        </w:rPr>
        <w:t xml:space="preserve">card </w:t>
      </w:r>
      <w:r w:rsidR="00490617" w:rsidRPr="00490617">
        <w:rPr>
          <w:rFonts w:ascii="Calibri" w:hAnsi="Calibri" w:cs="Calibri"/>
          <w:color w:val="000000"/>
          <w:sz w:val="22"/>
          <w:szCs w:val="22"/>
        </w:rPr>
        <w:t>a second consecutive 5-under 67</w:t>
      </w:r>
      <w:r w:rsidRPr="004906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E2C3F">
        <w:rPr>
          <w:rFonts w:ascii="Calibri" w:hAnsi="Calibri" w:cs="Calibri"/>
          <w:color w:val="000000"/>
          <w:sz w:val="22"/>
          <w:szCs w:val="22"/>
        </w:rPr>
        <w:t>for a 10-under total and a one-shot lead</w:t>
      </w:r>
      <w:r w:rsidRPr="00490617">
        <w:rPr>
          <w:rFonts w:ascii="Calibri" w:hAnsi="Calibri" w:cs="Calibri"/>
          <w:color w:val="000000"/>
          <w:sz w:val="22"/>
          <w:szCs w:val="22"/>
        </w:rPr>
        <w:t xml:space="preserve"> at the halfway stage of the RMB 1.6 million Qinhuangdao Championship.</w:t>
      </w:r>
    </w:p>
    <w:p w14:paraId="0F961A83" w14:textId="77777777" w:rsidR="00AD1F81" w:rsidRDefault="00AD1F81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6B0D4D7F" w14:textId="6B9CDDE8" w:rsidR="00E6360D" w:rsidRDefault="00E6360D" w:rsidP="00AB02B8">
      <w:pPr>
        <w:rPr>
          <w:rFonts w:ascii="Calibri" w:hAnsi="Calibri" w:cs="Calibri"/>
          <w:color w:val="000000"/>
          <w:sz w:val="22"/>
          <w:szCs w:val="22"/>
        </w:rPr>
      </w:pPr>
      <w:r w:rsidRPr="00490617">
        <w:rPr>
          <w:rFonts w:ascii="Calibri" w:hAnsi="Calibri" w:cs="Calibri"/>
          <w:color w:val="000000"/>
          <w:sz w:val="22"/>
          <w:szCs w:val="22"/>
        </w:rPr>
        <w:t>American Matthew Negri</w:t>
      </w:r>
      <w:r w:rsidR="00AD1F81">
        <w:rPr>
          <w:rFonts w:ascii="Calibri" w:hAnsi="Calibri" w:cs="Calibri"/>
          <w:color w:val="000000"/>
          <w:sz w:val="22"/>
          <w:szCs w:val="22"/>
        </w:rPr>
        <w:t xml:space="preserve">, who had set the clubhouse lead </w:t>
      </w:r>
      <w:r w:rsidR="008D5B7C">
        <w:rPr>
          <w:rFonts w:ascii="Calibri" w:hAnsi="Calibri" w:cs="Calibri"/>
          <w:color w:val="000000"/>
          <w:sz w:val="22"/>
          <w:szCs w:val="22"/>
        </w:rPr>
        <w:t>earlier in the day</w:t>
      </w:r>
      <w:r w:rsidR="00AD1F81">
        <w:rPr>
          <w:rFonts w:ascii="Calibri" w:hAnsi="Calibri" w:cs="Calibri"/>
          <w:color w:val="000000"/>
          <w:sz w:val="22"/>
          <w:szCs w:val="22"/>
        </w:rPr>
        <w:t>,</w:t>
      </w:r>
      <w:r w:rsidRPr="00490617">
        <w:rPr>
          <w:rFonts w:ascii="Calibri" w:hAnsi="Calibri" w:cs="Calibri"/>
          <w:color w:val="000000"/>
          <w:sz w:val="22"/>
          <w:szCs w:val="22"/>
        </w:rPr>
        <w:t xml:space="preserve"> fired a tournament</w:t>
      </w:r>
      <w:r w:rsidR="00494C1A">
        <w:rPr>
          <w:rFonts w:ascii="Calibri" w:hAnsi="Calibri" w:cs="Calibri"/>
          <w:color w:val="000000"/>
          <w:sz w:val="22"/>
          <w:szCs w:val="22"/>
        </w:rPr>
        <w:t>-</w:t>
      </w:r>
      <w:r w:rsidRPr="00490617">
        <w:rPr>
          <w:rFonts w:ascii="Calibri" w:hAnsi="Calibri" w:cs="Calibri"/>
          <w:color w:val="000000"/>
          <w:sz w:val="22"/>
          <w:szCs w:val="22"/>
        </w:rPr>
        <w:t xml:space="preserve">low 64 at Qinhuangdao Poly Golf Club to share second </w:t>
      </w:r>
      <w:r w:rsidRPr="00EE2C3F">
        <w:rPr>
          <w:rFonts w:ascii="Calibri" w:hAnsi="Calibri" w:cs="Calibri"/>
          <w:color w:val="000000"/>
          <w:sz w:val="22"/>
          <w:szCs w:val="22"/>
        </w:rPr>
        <w:t xml:space="preserve">at 9-under, with Chinese Taipei’s </w:t>
      </w:r>
      <w:proofErr w:type="spellStart"/>
      <w:r w:rsidRPr="00EE2C3F">
        <w:rPr>
          <w:rFonts w:ascii="Calibri" w:hAnsi="Calibri" w:cs="Calibri"/>
          <w:color w:val="000000"/>
          <w:sz w:val="22"/>
          <w:szCs w:val="22"/>
        </w:rPr>
        <w:t>Weihsuan</w:t>
      </w:r>
      <w:proofErr w:type="spellEnd"/>
      <w:r w:rsidRPr="00EE2C3F">
        <w:rPr>
          <w:rFonts w:ascii="Calibri" w:hAnsi="Calibri" w:cs="Calibri"/>
          <w:color w:val="000000"/>
          <w:sz w:val="22"/>
          <w:szCs w:val="22"/>
        </w:rPr>
        <w:t xml:space="preserve"> Wang.</w:t>
      </w:r>
    </w:p>
    <w:p w14:paraId="430C8B15" w14:textId="0C489B32" w:rsidR="00E6360D" w:rsidRPr="00EE2C3F" w:rsidRDefault="00E6360D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6BC218F4" w14:textId="1040FDAD" w:rsidR="00E6360D" w:rsidRPr="00EE2C3F" w:rsidRDefault="00490617" w:rsidP="00AB02B8">
      <w:pPr>
        <w:rPr>
          <w:rFonts w:ascii="Calibri" w:hAnsi="Calibri" w:cs="Calibri"/>
          <w:color w:val="000000"/>
          <w:sz w:val="22"/>
          <w:szCs w:val="22"/>
        </w:rPr>
      </w:pPr>
      <w:r w:rsidRPr="00EE2C3F">
        <w:rPr>
          <w:rFonts w:ascii="Calibri" w:hAnsi="Calibri" w:cs="Calibri"/>
          <w:color w:val="000000"/>
          <w:sz w:val="22"/>
          <w:szCs w:val="22"/>
        </w:rPr>
        <w:t>Kwon had a slow start to the day after bogeys on holes 3 and 4</w:t>
      </w:r>
      <w:r w:rsidR="00494C1A">
        <w:rPr>
          <w:rFonts w:ascii="Calibri" w:hAnsi="Calibri" w:cs="Calibri"/>
          <w:color w:val="000000"/>
          <w:sz w:val="22"/>
          <w:szCs w:val="22"/>
        </w:rPr>
        <w:t>,</w:t>
      </w:r>
      <w:r w:rsidRPr="00EE2C3F">
        <w:rPr>
          <w:rFonts w:ascii="Calibri" w:hAnsi="Calibri" w:cs="Calibri"/>
          <w:color w:val="000000"/>
          <w:sz w:val="22"/>
          <w:szCs w:val="22"/>
        </w:rPr>
        <w:t xml:space="preserve"> but a birdie on </w:t>
      </w:r>
      <w:r w:rsidR="00494C1A">
        <w:rPr>
          <w:rFonts w:ascii="Calibri" w:hAnsi="Calibri" w:cs="Calibri"/>
          <w:color w:val="000000"/>
          <w:sz w:val="22"/>
          <w:szCs w:val="22"/>
        </w:rPr>
        <w:t>seven</w:t>
      </w:r>
      <w:r w:rsidRPr="00EE2C3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A5291">
        <w:rPr>
          <w:rFonts w:ascii="Calibri" w:hAnsi="Calibri" w:cs="Calibri"/>
          <w:color w:val="000000"/>
          <w:sz w:val="22"/>
          <w:szCs w:val="22"/>
        </w:rPr>
        <w:t>gave him a boost heading into the back nine. After a par on 10, Kwon caught fire, going</w:t>
      </w:r>
      <w:r w:rsidRPr="00EE2C3F">
        <w:rPr>
          <w:rFonts w:ascii="Calibri" w:hAnsi="Calibri" w:cs="Calibri"/>
          <w:color w:val="000000"/>
          <w:sz w:val="22"/>
          <w:szCs w:val="22"/>
        </w:rPr>
        <w:t xml:space="preserve"> 6-under </w:t>
      </w:r>
      <w:r w:rsidR="004A5291">
        <w:rPr>
          <w:rFonts w:ascii="Calibri" w:hAnsi="Calibri" w:cs="Calibri"/>
          <w:color w:val="000000"/>
          <w:sz w:val="22"/>
          <w:szCs w:val="22"/>
        </w:rPr>
        <w:t>in the next seven</w:t>
      </w:r>
      <w:r w:rsidRPr="00EE2C3F">
        <w:rPr>
          <w:rFonts w:ascii="Calibri" w:hAnsi="Calibri" w:cs="Calibri"/>
          <w:color w:val="000000"/>
          <w:sz w:val="22"/>
          <w:szCs w:val="22"/>
        </w:rPr>
        <w:t xml:space="preserve"> holes</w:t>
      </w:r>
      <w:r w:rsidR="00494C1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EE2C3F">
        <w:rPr>
          <w:rFonts w:ascii="Calibri" w:hAnsi="Calibri" w:cs="Calibri"/>
          <w:color w:val="000000"/>
          <w:sz w:val="22"/>
          <w:szCs w:val="22"/>
        </w:rPr>
        <w:t xml:space="preserve">including a stretch of four straight birdies </w:t>
      </w:r>
      <w:r w:rsidR="00494C1A">
        <w:rPr>
          <w:rFonts w:ascii="Calibri" w:hAnsi="Calibri" w:cs="Calibri"/>
          <w:color w:val="000000"/>
          <w:sz w:val="22"/>
          <w:szCs w:val="22"/>
        </w:rPr>
        <w:t>starting</w:t>
      </w:r>
      <w:r w:rsidRPr="00EE2C3F">
        <w:rPr>
          <w:rFonts w:ascii="Calibri" w:hAnsi="Calibri" w:cs="Calibri"/>
          <w:color w:val="000000"/>
          <w:sz w:val="22"/>
          <w:szCs w:val="22"/>
        </w:rPr>
        <w:t xml:space="preserve"> with a 40-foot putt on </w:t>
      </w:r>
      <w:r w:rsidR="00494C1A">
        <w:rPr>
          <w:rFonts w:ascii="Calibri" w:hAnsi="Calibri" w:cs="Calibri"/>
          <w:color w:val="000000"/>
          <w:sz w:val="22"/>
          <w:szCs w:val="22"/>
        </w:rPr>
        <w:t>the 14th.</w:t>
      </w:r>
    </w:p>
    <w:p w14:paraId="5343ACF2" w14:textId="664E9ACD" w:rsidR="00490617" w:rsidRPr="00EE2C3F" w:rsidRDefault="00490617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6622D725" w14:textId="1AB96ECE" w:rsidR="00490617" w:rsidRPr="00EE2C3F" w:rsidRDefault="00EE2C3F" w:rsidP="00AB02B8">
      <w:pPr>
        <w:rPr>
          <w:rFonts w:ascii="Calibri" w:eastAsiaTheme="minorEastAsia" w:hAnsi="Calibri" w:cs="Calibri"/>
          <w:sz w:val="22"/>
          <w:szCs w:val="22"/>
          <w:lang w:val="en-US"/>
        </w:rPr>
      </w:pPr>
      <w:r w:rsidRP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“The birdie on </w:t>
      </w:r>
      <w:r w:rsidR="00494C1A">
        <w:rPr>
          <w:rFonts w:ascii="Calibri" w:eastAsiaTheme="minorEastAsia" w:hAnsi="Calibri" w:cs="Calibri"/>
          <w:sz w:val="22"/>
          <w:szCs w:val="22"/>
          <w:lang w:val="en-US"/>
        </w:rPr>
        <w:t>seven</w:t>
      </w:r>
      <w:r w:rsidRP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 helped a lot. I was 1-over</w:t>
      </w:r>
      <w:r w:rsidR="00494C1A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 so that was important to give me some confiden</w:t>
      </w:r>
      <w:r>
        <w:rPr>
          <w:rFonts w:ascii="Calibri" w:eastAsiaTheme="minorEastAsia" w:hAnsi="Calibri" w:cs="Calibri"/>
          <w:sz w:val="22"/>
          <w:szCs w:val="22"/>
          <w:lang w:val="en-US"/>
        </w:rPr>
        <w:t>c</w:t>
      </w:r>
      <w:r w:rsidRPr="00EE2C3F">
        <w:rPr>
          <w:rFonts w:ascii="Calibri" w:eastAsiaTheme="minorEastAsia" w:hAnsi="Calibri" w:cs="Calibri"/>
          <w:sz w:val="22"/>
          <w:szCs w:val="22"/>
          <w:lang w:val="en-US"/>
        </w:rPr>
        <w:t>e,” said Kwon. “Then o</w:t>
      </w:r>
      <w:r w:rsidR="00490617" w:rsidRPr="00EE2C3F">
        <w:rPr>
          <w:rFonts w:ascii="Calibri" w:eastAsiaTheme="minorEastAsia" w:hAnsi="Calibri" w:cs="Calibri"/>
          <w:sz w:val="22"/>
          <w:szCs w:val="22"/>
          <w:lang w:val="en-US"/>
        </w:rPr>
        <w:t>n hole 14 I hit one past the flag and I thought that was a horrible shot</w:t>
      </w:r>
      <w:r w:rsidR="00494C1A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="00490617" w:rsidRP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8D5B7C">
        <w:rPr>
          <w:rFonts w:ascii="Calibri" w:eastAsiaTheme="minorEastAsia" w:hAnsi="Calibri" w:cs="Calibri"/>
          <w:sz w:val="22"/>
          <w:szCs w:val="22"/>
          <w:lang w:val="en-US"/>
        </w:rPr>
        <w:t>but</w:t>
      </w:r>
      <w:r w:rsidR="00490617" w:rsidRP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 I ended up making this 90</w:t>
      </w:r>
      <w:r w:rsidR="00494C1A">
        <w:rPr>
          <w:rFonts w:ascii="Calibri" w:eastAsiaTheme="minorEastAsia" w:hAnsi="Calibri" w:cs="Calibri"/>
          <w:sz w:val="22"/>
          <w:szCs w:val="22"/>
          <w:lang w:val="en-US"/>
        </w:rPr>
        <w:t>-</w:t>
      </w:r>
      <w:r w:rsidR="00490617" w:rsidRPr="00EE2C3F">
        <w:rPr>
          <w:rFonts w:ascii="Calibri" w:eastAsiaTheme="minorEastAsia" w:hAnsi="Calibri" w:cs="Calibri"/>
          <w:sz w:val="22"/>
          <w:szCs w:val="22"/>
          <w:lang w:val="en-US"/>
        </w:rPr>
        <w:t>degree put</w:t>
      </w:r>
      <w:r w:rsidR="008D5B7C">
        <w:rPr>
          <w:rFonts w:ascii="Calibri" w:eastAsiaTheme="minorEastAsia" w:hAnsi="Calibri" w:cs="Calibri"/>
          <w:sz w:val="22"/>
          <w:szCs w:val="22"/>
          <w:lang w:val="en-US"/>
        </w:rPr>
        <w:t>t</w:t>
      </w:r>
      <w:r w:rsidR="00490617" w:rsidRP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 in from close to 40 feet</w:t>
      </w:r>
      <w:r w:rsidR="00B66564">
        <w:rPr>
          <w:rFonts w:ascii="Calibri" w:eastAsiaTheme="minorEastAsia" w:hAnsi="Calibri" w:cs="Calibri"/>
          <w:sz w:val="22"/>
          <w:szCs w:val="22"/>
          <w:lang w:val="en-US"/>
        </w:rPr>
        <w:t xml:space="preserve"> away</w:t>
      </w:r>
      <w:r w:rsidR="008D5B7C">
        <w:rPr>
          <w:rFonts w:ascii="Calibri" w:eastAsiaTheme="minorEastAsia" w:hAnsi="Calibri" w:cs="Calibri"/>
          <w:sz w:val="22"/>
          <w:szCs w:val="22"/>
          <w:lang w:val="en-US"/>
        </w:rPr>
        <w:t>.</w:t>
      </w:r>
      <w:r w:rsidR="00490617" w:rsidRP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8D5B7C">
        <w:rPr>
          <w:rFonts w:ascii="Calibri" w:eastAsiaTheme="minorEastAsia" w:hAnsi="Calibri" w:cs="Calibri"/>
          <w:sz w:val="22"/>
          <w:szCs w:val="22"/>
          <w:lang w:val="en-US"/>
        </w:rPr>
        <w:t>Really</w:t>
      </w:r>
      <w:r w:rsidR="00490617" w:rsidRP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 didn’t expect that</w:t>
      </w:r>
      <w:r>
        <w:rPr>
          <w:rFonts w:ascii="Calibri" w:eastAsiaTheme="minorEastAsia" w:hAnsi="Calibri" w:cs="Calibri"/>
          <w:sz w:val="22"/>
          <w:szCs w:val="22"/>
          <w:lang w:val="en-US"/>
        </w:rPr>
        <w:t>.</w:t>
      </w:r>
      <w:r w:rsidR="00490617" w:rsidRPr="00EE2C3F">
        <w:rPr>
          <w:rFonts w:ascii="Calibri" w:eastAsiaTheme="minorEastAsia" w:hAnsi="Calibri" w:cs="Calibri"/>
          <w:sz w:val="22"/>
          <w:szCs w:val="22"/>
          <w:lang w:val="en-US"/>
        </w:rPr>
        <w:t>”</w:t>
      </w:r>
    </w:p>
    <w:p w14:paraId="7F9D9308" w14:textId="77777777" w:rsidR="00490617" w:rsidRPr="00EE2C3F" w:rsidRDefault="00490617" w:rsidP="00AB02B8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2EFD2EB8" w14:textId="56DC8577" w:rsidR="00E6360D" w:rsidRPr="00EE2C3F" w:rsidRDefault="00490617" w:rsidP="00AB02B8">
      <w:pPr>
        <w:rPr>
          <w:rFonts w:ascii="Calibri" w:eastAsiaTheme="minorEastAsia" w:hAnsi="Calibri" w:cs="Calibri"/>
          <w:sz w:val="22"/>
          <w:szCs w:val="22"/>
          <w:lang w:val="en-US"/>
        </w:rPr>
      </w:pPr>
      <w:r w:rsidRPr="00EE2C3F">
        <w:rPr>
          <w:rFonts w:ascii="Calibri" w:eastAsiaTheme="minorEastAsia" w:hAnsi="Calibri" w:cs="Calibri"/>
          <w:sz w:val="22"/>
          <w:szCs w:val="22"/>
          <w:lang w:val="en-US"/>
        </w:rPr>
        <w:t>Despite the impressive feat, Kwon was slightly disappointed to not make</w:t>
      </w:r>
      <w:r w:rsid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 it</w:t>
      </w:r>
      <w:r w:rsidRP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 five </w:t>
      </w:r>
      <w:r w:rsid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birdies </w:t>
      </w:r>
      <w:r w:rsidRP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in a row, which would have won him a bet against former Sooners teammate </w:t>
      </w:r>
      <w:r w:rsid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and current Tour player </w:t>
      </w:r>
      <w:r w:rsidRPr="00EE2C3F">
        <w:rPr>
          <w:rFonts w:ascii="Calibri" w:eastAsiaTheme="minorEastAsia" w:hAnsi="Calibri" w:cs="Calibri"/>
          <w:sz w:val="22"/>
          <w:szCs w:val="22"/>
          <w:lang w:val="en-US"/>
        </w:rPr>
        <w:t>Max McGreevy, who he has</w:t>
      </w:r>
      <w:r w:rsidR="00EE2C3F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Pr="00EE2C3F">
        <w:rPr>
          <w:rFonts w:ascii="Calibri" w:eastAsiaTheme="minorEastAsia" w:hAnsi="Calibri" w:cs="Calibri"/>
          <w:sz w:val="22"/>
          <w:szCs w:val="22"/>
          <w:lang w:val="en-US"/>
        </w:rPr>
        <w:t>been rooming with since the start of the season.</w:t>
      </w:r>
    </w:p>
    <w:p w14:paraId="1C327908" w14:textId="5759E69F" w:rsidR="00490617" w:rsidRPr="00490617" w:rsidRDefault="00490617" w:rsidP="00AB02B8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2EF13CE0" w14:textId="5AA22957" w:rsidR="00490617" w:rsidRPr="00490617" w:rsidRDefault="00490617" w:rsidP="00AB02B8">
      <w:pPr>
        <w:rPr>
          <w:rFonts w:ascii="Calibri" w:eastAsiaTheme="minorEastAsia" w:hAnsi="Calibri" w:cs="Calibri"/>
          <w:sz w:val="22"/>
          <w:szCs w:val="22"/>
          <w:lang w:val="en-US"/>
        </w:rPr>
      </w:pPr>
      <w:r w:rsidRPr="00490617">
        <w:rPr>
          <w:rFonts w:ascii="Calibri" w:eastAsiaTheme="minorEastAsia" w:hAnsi="Calibri" w:cs="Calibri"/>
          <w:sz w:val="22"/>
          <w:szCs w:val="22"/>
          <w:lang w:val="en-US"/>
        </w:rPr>
        <w:t>“Me and Max have a bet going that if one of us makes five birdies in a row, then the other has to buy lunch and dinner the next day</w:t>
      </w:r>
      <w:r w:rsidR="00494C1A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490617">
        <w:rPr>
          <w:rFonts w:ascii="Calibri" w:eastAsiaTheme="minorEastAsia" w:hAnsi="Calibri" w:cs="Calibri"/>
          <w:sz w:val="22"/>
          <w:szCs w:val="22"/>
          <w:lang w:val="en-US"/>
        </w:rPr>
        <w:t xml:space="preserve"> so that really crossed my mind</w:t>
      </w:r>
      <w:r w:rsidR="00494C1A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490617">
        <w:rPr>
          <w:rFonts w:ascii="Calibri" w:eastAsiaTheme="minorEastAsia" w:hAnsi="Calibri" w:cs="Calibri"/>
          <w:sz w:val="22"/>
          <w:szCs w:val="22"/>
          <w:lang w:val="en-US"/>
        </w:rPr>
        <w:t>”</w:t>
      </w:r>
      <w:r w:rsidR="00494C1A">
        <w:rPr>
          <w:rFonts w:ascii="Calibri" w:eastAsiaTheme="minorEastAsia" w:hAnsi="Calibri" w:cs="Calibri"/>
          <w:sz w:val="22"/>
          <w:szCs w:val="22"/>
          <w:lang w:val="en-US"/>
        </w:rPr>
        <w:t xml:space="preserve"> Kwon said. </w:t>
      </w:r>
    </w:p>
    <w:p w14:paraId="049BE1FB" w14:textId="6B391C91" w:rsidR="00490617" w:rsidRPr="00490617" w:rsidRDefault="00490617" w:rsidP="00AB02B8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159165AE" w14:textId="222B16F4" w:rsidR="00E6360D" w:rsidRPr="00490617" w:rsidRDefault="00490617" w:rsidP="00AB02B8">
      <w:pPr>
        <w:rPr>
          <w:rFonts w:ascii="Calibri" w:hAnsi="Calibri" w:cs="Calibri"/>
          <w:color w:val="000000"/>
          <w:sz w:val="22"/>
          <w:szCs w:val="22"/>
        </w:rPr>
      </w:pPr>
      <w:r w:rsidRPr="00490617">
        <w:rPr>
          <w:rFonts w:ascii="Calibri" w:hAnsi="Calibri" w:cs="Calibri"/>
          <w:color w:val="000000"/>
          <w:sz w:val="22"/>
          <w:szCs w:val="22"/>
        </w:rPr>
        <w:lastRenderedPageBreak/>
        <w:t xml:space="preserve">Kwon had his best finish of the season when he </w:t>
      </w:r>
      <w:r w:rsidR="00573A24">
        <w:rPr>
          <w:rFonts w:ascii="Calibri" w:hAnsi="Calibri" w:cs="Calibri"/>
          <w:color w:val="000000"/>
          <w:sz w:val="22"/>
          <w:szCs w:val="22"/>
        </w:rPr>
        <w:t>tied for seventh</w:t>
      </w:r>
      <w:r w:rsidRPr="004906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E2C3F">
        <w:rPr>
          <w:rFonts w:ascii="Calibri" w:hAnsi="Calibri" w:cs="Calibri"/>
          <w:color w:val="000000"/>
          <w:sz w:val="22"/>
          <w:szCs w:val="22"/>
        </w:rPr>
        <w:t>a</w:t>
      </w:r>
      <w:r w:rsidRPr="00490617">
        <w:rPr>
          <w:rFonts w:ascii="Calibri" w:hAnsi="Calibri" w:cs="Calibri"/>
          <w:color w:val="000000"/>
          <w:sz w:val="22"/>
          <w:szCs w:val="22"/>
        </w:rPr>
        <w:t>t the Chongqing Championship</w:t>
      </w:r>
      <w:r w:rsidR="00494C1A">
        <w:rPr>
          <w:rFonts w:ascii="Calibri" w:hAnsi="Calibri" w:cs="Calibri"/>
          <w:color w:val="000000"/>
          <w:sz w:val="22"/>
          <w:szCs w:val="22"/>
        </w:rPr>
        <w:t>. He is</w:t>
      </w:r>
      <w:r w:rsidRPr="00490617">
        <w:rPr>
          <w:rFonts w:ascii="Calibri" w:hAnsi="Calibri" w:cs="Calibri"/>
          <w:color w:val="000000"/>
          <w:sz w:val="22"/>
          <w:szCs w:val="22"/>
        </w:rPr>
        <w:t xml:space="preserve"> currently </w:t>
      </w:r>
      <w:r w:rsidR="00EE2C3F">
        <w:rPr>
          <w:rFonts w:ascii="Calibri" w:hAnsi="Calibri" w:cs="Calibri"/>
          <w:color w:val="000000"/>
          <w:sz w:val="22"/>
          <w:szCs w:val="22"/>
        </w:rPr>
        <w:t>38th</w:t>
      </w:r>
      <w:r w:rsidRPr="00490617">
        <w:rPr>
          <w:rFonts w:ascii="Calibri" w:hAnsi="Calibri" w:cs="Calibri"/>
          <w:color w:val="000000"/>
          <w:sz w:val="22"/>
          <w:szCs w:val="22"/>
        </w:rPr>
        <w:t xml:space="preserve"> on the Order of Merit, </w:t>
      </w:r>
      <w:r w:rsidR="00EE2C3F">
        <w:rPr>
          <w:rFonts w:ascii="Calibri" w:hAnsi="Calibri" w:cs="Calibri"/>
          <w:color w:val="000000"/>
          <w:sz w:val="22"/>
          <w:szCs w:val="22"/>
        </w:rPr>
        <w:t>34</w:t>
      </w:r>
      <w:r w:rsidRPr="00490617">
        <w:rPr>
          <w:rFonts w:ascii="Calibri" w:hAnsi="Calibri" w:cs="Calibri"/>
          <w:color w:val="000000"/>
          <w:sz w:val="22"/>
          <w:szCs w:val="22"/>
        </w:rPr>
        <w:t xml:space="preserve"> spots behind McGreevy, but a win this week could spark more friendly competition as the two both look to</w:t>
      </w:r>
      <w:r w:rsidR="00EE2C3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4C1A">
        <w:rPr>
          <w:rFonts w:ascii="Calibri" w:hAnsi="Calibri" w:cs="Calibri"/>
          <w:color w:val="000000"/>
          <w:sz w:val="22"/>
          <w:szCs w:val="22"/>
        </w:rPr>
        <w:t>play</w:t>
      </w:r>
      <w:r w:rsidRPr="00490617">
        <w:rPr>
          <w:rFonts w:ascii="Calibri" w:hAnsi="Calibri" w:cs="Calibri"/>
          <w:color w:val="000000"/>
          <w:sz w:val="22"/>
          <w:szCs w:val="22"/>
        </w:rPr>
        <w:t xml:space="preserve"> on the Web.com Tour in 2020.</w:t>
      </w:r>
    </w:p>
    <w:p w14:paraId="273FDFD9" w14:textId="587B5B60" w:rsidR="00490617" w:rsidRPr="00490617" w:rsidRDefault="00490617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0F6D6006" w14:textId="65719D27" w:rsidR="00490617" w:rsidRDefault="00490617" w:rsidP="00AB02B8">
      <w:pPr>
        <w:rPr>
          <w:rFonts w:ascii="Calibri" w:eastAsiaTheme="minorEastAsia" w:hAnsi="Calibri" w:cs="Calibri"/>
          <w:sz w:val="22"/>
          <w:szCs w:val="22"/>
          <w:lang w:val="en-US"/>
        </w:rPr>
      </w:pPr>
      <w:r w:rsidRPr="00490617">
        <w:rPr>
          <w:rFonts w:ascii="Calibri" w:eastAsiaTheme="minorEastAsia" w:hAnsi="Calibri" w:cs="Calibri"/>
          <w:sz w:val="22"/>
          <w:szCs w:val="22"/>
          <w:lang w:val="en-US"/>
        </w:rPr>
        <w:t>“I’m pumped for the weekend, just going to keep doing what I’m doing,” said Kwon. “My mindset for the weekend won’t change, just keep plo</w:t>
      </w:r>
      <w:r w:rsidR="00494C1A">
        <w:rPr>
          <w:rFonts w:ascii="Calibri" w:eastAsiaTheme="minorEastAsia" w:hAnsi="Calibri" w:cs="Calibri"/>
          <w:sz w:val="22"/>
          <w:szCs w:val="22"/>
          <w:lang w:val="en-US"/>
        </w:rPr>
        <w:t>dd</w:t>
      </w:r>
      <w:r w:rsidRPr="00490617">
        <w:rPr>
          <w:rFonts w:ascii="Calibri" w:eastAsiaTheme="minorEastAsia" w:hAnsi="Calibri" w:cs="Calibri"/>
          <w:sz w:val="22"/>
          <w:szCs w:val="22"/>
          <w:lang w:val="en-US"/>
        </w:rPr>
        <w:t>ing my way along and take my looks where I get them and hope the putts keep dropping.”</w:t>
      </w:r>
    </w:p>
    <w:p w14:paraId="04A6C299" w14:textId="0C8429F9" w:rsidR="0024213A" w:rsidRDefault="0024213A" w:rsidP="00AB02B8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454AE663" w14:textId="0131D45B" w:rsidR="0024213A" w:rsidRPr="00490617" w:rsidRDefault="0024213A" w:rsidP="00AB02B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China’s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Yinong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Yang was co-leading after the first round</w:t>
      </w:r>
      <w:r w:rsidR="00494C1A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but a second round 70 dropped him into a tie for fourth</w:t>
      </w:r>
      <w:r w:rsidR="00494C1A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at 8-under</w:t>
      </w:r>
      <w:r w:rsidR="00494C1A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with England’s Stephen </w:t>
      </w:r>
      <w:proofErr w:type="spellStart"/>
      <w:r w:rsidR="00682CA5"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ewton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(67), who finished runner-up </w:t>
      </w:r>
      <w:r w:rsidR="00494C1A">
        <w:rPr>
          <w:rFonts w:ascii="Calibri" w:hAnsi="Calibri" w:cs="Calibri"/>
          <w:color w:val="000000"/>
          <w:sz w:val="22"/>
          <w:szCs w:val="22"/>
        </w:rPr>
        <w:t>at this</w:t>
      </w:r>
      <w:r>
        <w:rPr>
          <w:rFonts w:ascii="Calibri" w:hAnsi="Calibri" w:cs="Calibri"/>
          <w:color w:val="000000"/>
          <w:sz w:val="22"/>
          <w:szCs w:val="22"/>
        </w:rPr>
        <w:t xml:space="preserve"> event in 2018. </w:t>
      </w:r>
    </w:p>
    <w:p w14:paraId="1EB5DC4C" w14:textId="77777777" w:rsidR="0066206C" w:rsidRPr="004B5834" w:rsidRDefault="0066206C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7E9CB2C5" w14:textId="6FAC62C6" w:rsidR="00936013" w:rsidRPr="004B5834" w:rsidRDefault="00936013" w:rsidP="00936013">
      <w:pPr>
        <w:pStyle w:val="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 xml:space="preserve">Did you know </w:t>
      </w:r>
      <w:r w:rsidRPr="004B5834">
        <w:rPr>
          <w:rFonts w:ascii="Calibri" w:hAnsi="Calibri" w:cs="Calibri"/>
          <w:sz w:val="22"/>
          <w:szCs w:val="22"/>
        </w:rPr>
        <w:t>that</w:t>
      </w:r>
      <w:r w:rsidRPr="004B5834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BE6BF8">
        <w:rPr>
          <w:rFonts w:ascii="Calibri" w:hAnsi="Calibri" w:cs="Calibri"/>
          <w:color w:val="212121"/>
          <w:sz w:val="22"/>
          <w:szCs w:val="22"/>
        </w:rPr>
        <w:t>Luke Kwon</w:t>
      </w:r>
      <w:r w:rsidR="0066206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76A6C">
        <w:rPr>
          <w:rFonts w:ascii="Calibri" w:hAnsi="Calibri" w:cs="Calibri"/>
          <w:color w:val="212121"/>
          <w:sz w:val="22"/>
          <w:szCs w:val="22"/>
        </w:rPr>
        <w:t>is an avid videographer</w:t>
      </w:r>
      <w:r w:rsidR="00494C1A">
        <w:rPr>
          <w:rFonts w:ascii="Calibri" w:hAnsi="Calibri" w:cs="Calibri"/>
          <w:color w:val="212121"/>
          <w:sz w:val="22"/>
          <w:szCs w:val="22"/>
        </w:rPr>
        <w:t>,</w:t>
      </w:r>
      <w:r w:rsidR="00076A6C">
        <w:rPr>
          <w:rFonts w:ascii="Calibri" w:hAnsi="Calibri" w:cs="Calibri"/>
          <w:color w:val="212121"/>
          <w:sz w:val="22"/>
          <w:szCs w:val="22"/>
        </w:rPr>
        <w:t xml:space="preserve"> and his </w:t>
      </w:r>
      <w:proofErr w:type="spellStart"/>
      <w:r w:rsidR="00076A6C">
        <w:rPr>
          <w:rFonts w:ascii="Calibri" w:hAnsi="Calibri" w:cs="Calibri"/>
          <w:color w:val="212121"/>
          <w:sz w:val="22"/>
          <w:szCs w:val="22"/>
        </w:rPr>
        <w:t>YouYube</w:t>
      </w:r>
      <w:proofErr w:type="spellEnd"/>
      <w:r w:rsidR="00076A6C">
        <w:rPr>
          <w:rFonts w:ascii="Calibri" w:hAnsi="Calibri" w:cs="Calibri"/>
          <w:color w:val="212121"/>
          <w:sz w:val="22"/>
          <w:szCs w:val="22"/>
        </w:rPr>
        <w:t xml:space="preserve"> channel (@</w:t>
      </w:r>
      <w:proofErr w:type="spellStart"/>
      <w:r w:rsidR="00076A6C">
        <w:rPr>
          <w:rFonts w:ascii="Calibri" w:hAnsi="Calibri" w:cs="Calibri"/>
          <w:color w:val="212121"/>
          <w:sz w:val="22"/>
          <w:szCs w:val="22"/>
        </w:rPr>
        <w:t>LukeKwongolf</w:t>
      </w:r>
      <w:proofErr w:type="spellEnd"/>
      <w:r w:rsidR="00076A6C">
        <w:rPr>
          <w:rFonts w:ascii="Calibri" w:hAnsi="Calibri" w:cs="Calibri"/>
          <w:color w:val="212121"/>
          <w:sz w:val="22"/>
          <w:szCs w:val="22"/>
        </w:rPr>
        <w:t xml:space="preserve">) has over 11,000 </w:t>
      </w:r>
      <w:proofErr w:type="gramStart"/>
      <w:r w:rsidR="00076A6C">
        <w:rPr>
          <w:rFonts w:ascii="Calibri" w:hAnsi="Calibri" w:cs="Calibri"/>
          <w:color w:val="212121"/>
          <w:sz w:val="22"/>
          <w:szCs w:val="22"/>
        </w:rPr>
        <w:t>subscribers.</w:t>
      </w:r>
      <w:proofErr w:type="gramEnd"/>
    </w:p>
    <w:p w14:paraId="5C832EB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2B5F11EC" w14:textId="793F6086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Key Information</w:t>
      </w:r>
    </w:p>
    <w:p w14:paraId="1162C882" w14:textId="0038D487" w:rsidR="00504AC3" w:rsidRDefault="00936013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The course this week is a par-72 </w:t>
      </w:r>
      <w:proofErr w:type="spellStart"/>
      <w:r w:rsidRPr="004B5834">
        <w:rPr>
          <w:rFonts w:ascii="Calibri" w:hAnsi="Calibri" w:cs="Calibri"/>
          <w:sz w:val="22"/>
          <w:szCs w:val="22"/>
        </w:rPr>
        <w:t>totaling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7,1</w:t>
      </w:r>
      <w:r w:rsidR="008C7AE4">
        <w:rPr>
          <w:rFonts w:ascii="Calibri" w:hAnsi="Calibri" w:cs="Calibri"/>
          <w:sz w:val="22"/>
          <w:szCs w:val="22"/>
        </w:rPr>
        <w:t>85</w:t>
      </w:r>
      <w:r w:rsidRPr="004B5834">
        <w:rPr>
          <w:rFonts w:ascii="Calibri" w:hAnsi="Calibri" w:cs="Calibri"/>
          <w:sz w:val="22"/>
          <w:szCs w:val="22"/>
        </w:rPr>
        <w:t xml:space="preserve"> yards.</w:t>
      </w:r>
    </w:p>
    <w:p w14:paraId="1F3DEDA7" w14:textId="5317DB4B" w:rsidR="00CA677E" w:rsidRDefault="00974B43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cut </w:t>
      </w:r>
      <w:r w:rsidR="00494C1A">
        <w:rPr>
          <w:rFonts w:ascii="Calibri" w:hAnsi="Calibri" w:cs="Calibri"/>
          <w:sz w:val="22"/>
          <w:szCs w:val="22"/>
        </w:rPr>
        <w:t>was at</w:t>
      </w:r>
      <w:r>
        <w:rPr>
          <w:rFonts w:ascii="Calibri" w:hAnsi="Calibri" w:cs="Calibri"/>
          <w:sz w:val="22"/>
          <w:szCs w:val="22"/>
        </w:rPr>
        <w:t xml:space="preserve"> </w:t>
      </w:r>
      <w:r w:rsidR="00DF4EDA">
        <w:rPr>
          <w:rFonts w:ascii="Calibri" w:hAnsi="Calibri" w:cs="Calibri"/>
          <w:sz w:val="22"/>
          <w:szCs w:val="22"/>
        </w:rPr>
        <w:t>even-par</w:t>
      </w:r>
      <w:r w:rsidR="00494C1A">
        <w:rPr>
          <w:rFonts w:ascii="Calibri" w:hAnsi="Calibri" w:cs="Calibri"/>
          <w:sz w:val="22"/>
          <w:szCs w:val="22"/>
        </w:rPr>
        <w:t xml:space="preserve">, with </w:t>
      </w:r>
      <w:proofErr w:type="gramStart"/>
      <w:r w:rsidR="00494C1A">
        <w:rPr>
          <w:rFonts w:ascii="Calibri" w:hAnsi="Calibri" w:cs="Calibri"/>
          <w:sz w:val="22"/>
          <w:szCs w:val="22"/>
        </w:rPr>
        <w:t>a 2019 record 71 players</w:t>
      </w:r>
      <w:proofErr w:type="gramEnd"/>
      <w:r w:rsidR="00494C1A">
        <w:rPr>
          <w:rFonts w:ascii="Calibri" w:hAnsi="Calibri" w:cs="Calibri"/>
          <w:sz w:val="22"/>
          <w:szCs w:val="22"/>
        </w:rPr>
        <w:t xml:space="preserve"> making it to the weekend. </w:t>
      </w:r>
    </w:p>
    <w:p w14:paraId="63D746DD" w14:textId="17681905" w:rsidR="00CA677E" w:rsidRPr="00974B43" w:rsidRDefault="00912BA6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Last week in Beijing, Matthew Negri was tied for second heading into the weekend before rounds of 72-76 dropped him into a tie for 36th. </w:t>
      </w:r>
      <w:r w:rsidR="00494C1A"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z w:val="22"/>
          <w:szCs w:val="22"/>
        </w:rPr>
        <w:t xml:space="preserve">is week, Negri is again tied for </w:t>
      </w:r>
      <w:r w:rsidRPr="00974B43">
        <w:rPr>
          <w:rFonts w:ascii="Calibri" w:hAnsi="Calibri" w:cs="Calibri"/>
          <w:sz w:val="22"/>
          <w:szCs w:val="22"/>
        </w:rPr>
        <w:t>second heading into the weekend.</w:t>
      </w:r>
    </w:p>
    <w:p w14:paraId="3930162A" w14:textId="1BA41ED6" w:rsidR="00CA677E" w:rsidRPr="00974B43" w:rsidRDefault="00974B43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974B43">
        <w:rPr>
          <w:rFonts w:ascii="Calibri" w:eastAsiaTheme="minorEastAsia" w:hAnsi="Calibri" w:cs="Calibri"/>
          <w:color w:val="000000"/>
          <w:sz w:val="22"/>
          <w:szCs w:val="22"/>
        </w:rPr>
        <w:t>Weihsuan</w:t>
      </w:r>
      <w:proofErr w:type="spellEnd"/>
      <w:r w:rsidRPr="00974B43">
        <w:rPr>
          <w:rFonts w:ascii="Calibri" w:eastAsiaTheme="minorEastAsia" w:hAnsi="Calibri" w:cs="Calibri"/>
          <w:color w:val="000000"/>
          <w:sz w:val="22"/>
          <w:szCs w:val="22"/>
        </w:rPr>
        <w:t xml:space="preserve"> Wang turned pro </w:t>
      </w:r>
      <w:r w:rsidR="00494C1A">
        <w:rPr>
          <w:rFonts w:ascii="Calibri" w:eastAsiaTheme="minorEastAsia" w:hAnsi="Calibri" w:cs="Calibri"/>
          <w:color w:val="000000"/>
          <w:sz w:val="22"/>
          <w:szCs w:val="22"/>
        </w:rPr>
        <w:t>earlier this year,</w:t>
      </w:r>
      <w:r w:rsidRPr="00974B43">
        <w:rPr>
          <w:rFonts w:ascii="Calibri" w:eastAsiaTheme="minorEastAsia" w:hAnsi="Calibri" w:cs="Calibri"/>
          <w:color w:val="000000"/>
          <w:sz w:val="22"/>
          <w:szCs w:val="22"/>
        </w:rPr>
        <w:t xml:space="preserve"> and this is just his second tournament as a professional. Wang is not a member of the Tour and is hoping to re-shuffle</w:t>
      </w:r>
      <w:r w:rsidR="00494C1A">
        <w:rPr>
          <w:rFonts w:ascii="Calibri" w:eastAsiaTheme="minorEastAsia" w:hAnsi="Calibri" w:cs="Calibri"/>
          <w:color w:val="000000"/>
          <w:sz w:val="22"/>
          <w:szCs w:val="22"/>
        </w:rPr>
        <w:t xml:space="preserve"> into exempt status based on his performance. The re-shuffle takes place after next week’s tournament.</w:t>
      </w:r>
    </w:p>
    <w:p w14:paraId="0609318F" w14:textId="05980D5B" w:rsidR="00CA677E" w:rsidRPr="00C5012F" w:rsidRDefault="00974B43" w:rsidP="00C5012F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974B43">
        <w:rPr>
          <w:rFonts w:ascii="Calibri" w:eastAsiaTheme="minorEastAsia" w:hAnsi="Calibri" w:cs="Calibri"/>
          <w:color w:val="000000"/>
          <w:sz w:val="22"/>
          <w:szCs w:val="22"/>
        </w:rPr>
        <w:t>Weihsuan</w:t>
      </w:r>
      <w:proofErr w:type="spellEnd"/>
      <w:r w:rsidRPr="00974B43">
        <w:rPr>
          <w:rFonts w:ascii="Calibri" w:eastAsiaTheme="minorEastAsia" w:hAnsi="Calibri" w:cs="Calibri"/>
          <w:color w:val="000000"/>
          <w:sz w:val="22"/>
          <w:szCs w:val="22"/>
        </w:rPr>
        <w:t xml:space="preserve"> Wang</w:t>
      </w:r>
      <w:r>
        <w:rPr>
          <w:rFonts w:ascii="Calibri" w:eastAsiaTheme="minorEastAsia" w:hAnsi="Calibri" w:cs="Calibri"/>
          <w:color w:val="000000"/>
          <w:sz w:val="22"/>
          <w:szCs w:val="22"/>
        </w:rPr>
        <w:t xml:space="preserve"> Monday</w:t>
      </w:r>
      <w:r w:rsidR="00494C1A">
        <w:rPr>
          <w:rFonts w:ascii="Calibri" w:eastAsiaTheme="minorEastAsia" w:hAnsi="Calibri" w:cs="Calibri"/>
          <w:color w:val="000000"/>
          <w:sz w:val="22"/>
          <w:szCs w:val="22"/>
        </w:rPr>
        <w:t>-</w:t>
      </w:r>
      <w:r>
        <w:rPr>
          <w:rFonts w:ascii="Calibri" w:eastAsiaTheme="minorEastAsia" w:hAnsi="Calibri" w:cs="Calibri"/>
          <w:color w:val="000000"/>
          <w:sz w:val="22"/>
          <w:szCs w:val="22"/>
        </w:rPr>
        <w:t>qualified into last week’s Beijing Championship</w:t>
      </w:r>
      <w:r w:rsidR="00494C1A">
        <w:rPr>
          <w:rFonts w:ascii="Calibri" w:eastAsiaTheme="minorEastAsia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Theme="minorEastAsia" w:hAnsi="Calibri" w:cs="Calibri"/>
          <w:color w:val="000000"/>
          <w:sz w:val="22"/>
          <w:szCs w:val="22"/>
        </w:rPr>
        <w:t xml:space="preserve">and </w:t>
      </w:r>
      <w:r w:rsidR="00494C1A">
        <w:rPr>
          <w:rFonts w:ascii="Calibri" w:eastAsiaTheme="minorEastAsia" w:hAnsi="Calibri" w:cs="Calibri"/>
          <w:color w:val="000000"/>
          <w:sz w:val="22"/>
          <w:szCs w:val="22"/>
        </w:rPr>
        <w:t xml:space="preserve">he </w:t>
      </w:r>
      <w:r>
        <w:rPr>
          <w:rFonts w:ascii="Calibri" w:eastAsiaTheme="minorEastAsia" w:hAnsi="Calibri" w:cs="Calibri"/>
          <w:color w:val="000000"/>
          <w:sz w:val="22"/>
          <w:szCs w:val="22"/>
        </w:rPr>
        <w:t>tied for 19th, earning him a spot into the field this week.</w:t>
      </w:r>
    </w:p>
    <w:p w14:paraId="2EDB27D7" w14:textId="6CA2C554" w:rsidR="000C781B" w:rsidRDefault="000C781B" w:rsidP="000C781B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an opening</w:t>
      </w:r>
      <w:r w:rsidR="00494C1A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round </w:t>
      </w:r>
      <w:r w:rsidR="00C5012F">
        <w:rPr>
          <w:rFonts w:ascii="Calibri" w:hAnsi="Calibri" w:cs="Calibri"/>
          <w:sz w:val="22"/>
          <w:szCs w:val="22"/>
        </w:rPr>
        <w:t>67</w:t>
      </w:r>
      <w:r>
        <w:rPr>
          <w:rFonts w:ascii="Calibri" w:hAnsi="Calibri" w:cs="Calibri"/>
          <w:sz w:val="22"/>
          <w:szCs w:val="22"/>
        </w:rPr>
        <w:t xml:space="preserve">, Ryann </w:t>
      </w:r>
      <w:proofErr w:type="spellStart"/>
      <w:r>
        <w:rPr>
          <w:rFonts w:ascii="Calibri" w:hAnsi="Calibri" w:cs="Calibri"/>
          <w:sz w:val="22"/>
          <w:szCs w:val="22"/>
        </w:rPr>
        <w:t>Ree</w:t>
      </w:r>
      <w:proofErr w:type="spellEnd"/>
      <w:r w:rsidR="00C5012F">
        <w:rPr>
          <w:rFonts w:ascii="Calibri" w:hAnsi="Calibri" w:cs="Calibri"/>
          <w:sz w:val="22"/>
          <w:szCs w:val="22"/>
        </w:rPr>
        <w:t>, who started the day tied for third,</w:t>
      </w:r>
      <w:r>
        <w:rPr>
          <w:rFonts w:ascii="Calibri" w:hAnsi="Calibri" w:cs="Calibri"/>
          <w:sz w:val="22"/>
          <w:szCs w:val="22"/>
        </w:rPr>
        <w:t xml:space="preserve"> shot a second</w:t>
      </w:r>
      <w:r w:rsidR="00494C1A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round </w:t>
      </w:r>
      <w:r w:rsidR="00AC15BA">
        <w:rPr>
          <w:rFonts w:ascii="Calibri" w:hAnsi="Calibri" w:cs="Calibri"/>
          <w:sz w:val="22"/>
          <w:szCs w:val="22"/>
        </w:rPr>
        <w:t>74</w:t>
      </w:r>
      <w:r>
        <w:rPr>
          <w:rFonts w:ascii="Calibri" w:hAnsi="Calibri" w:cs="Calibri"/>
          <w:sz w:val="22"/>
          <w:szCs w:val="22"/>
        </w:rPr>
        <w:t xml:space="preserve"> to </w:t>
      </w:r>
      <w:r w:rsidR="00494C1A">
        <w:rPr>
          <w:rFonts w:ascii="Calibri" w:hAnsi="Calibri" w:cs="Calibri"/>
          <w:sz w:val="22"/>
          <w:szCs w:val="22"/>
        </w:rPr>
        <w:t xml:space="preserve">drop 33 positions, </w:t>
      </w:r>
      <w:r>
        <w:rPr>
          <w:rFonts w:ascii="Calibri" w:hAnsi="Calibri" w:cs="Calibri"/>
          <w:sz w:val="22"/>
          <w:szCs w:val="22"/>
        </w:rPr>
        <w:t xml:space="preserve">into a tie for </w:t>
      </w:r>
      <w:r w:rsidR="00AC15BA">
        <w:rPr>
          <w:rFonts w:ascii="Calibri" w:hAnsi="Calibri" w:cs="Calibri"/>
          <w:sz w:val="22"/>
          <w:szCs w:val="22"/>
        </w:rPr>
        <w:t>36th</w:t>
      </w:r>
      <w:r>
        <w:rPr>
          <w:rFonts w:ascii="Calibri" w:hAnsi="Calibri" w:cs="Calibri"/>
          <w:sz w:val="22"/>
          <w:szCs w:val="22"/>
        </w:rPr>
        <w:t>.</w:t>
      </w:r>
    </w:p>
    <w:p w14:paraId="5ECB5446" w14:textId="7F2B8EEA" w:rsidR="00C5012F" w:rsidRDefault="00C5012F" w:rsidP="00C5012F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Last week in Beijing, Ryann </w:t>
      </w:r>
      <w:proofErr w:type="spellStart"/>
      <w:r>
        <w:rPr>
          <w:rFonts w:ascii="Calibri" w:hAnsi="Calibri" w:cs="Calibri"/>
          <w:sz w:val="22"/>
          <w:szCs w:val="22"/>
        </w:rPr>
        <w:t>Ree</w:t>
      </w:r>
      <w:proofErr w:type="spellEnd"/>
      <w:r>
        <w:rPr>
          <w:rFonts w:ascii="Calibri" w:hAnsi="Calibri" w:cs="Calibri"/>
          <w:sz w:val="22"/>
          <w:szCs w:val="22"/>
        </w:rPr>
        <w:t xml:space="preserve"> earned his best Tour result with his runner-up finish. </w:t>
      </w:r>
      <w:r w:rsidR="003E601F">
        <w:rPr>
          <w:rFonts w:ascii="Calibri" w:hAnsi="Calibri" w:cs="Calibri"/>
          <w:sz w:val="22"/>
          <w:szCs w:val="22"/>
        </w:rPr>
        <w:t xml:space="preserve">Before </w:t>
      </w:r>
      <w:r w:rsidR="00494C1A">
        <w:rPr>
          <w:rFonts w:ascii="Calibri" w:hAnsi="Calibri" w:cs="Calibri"/>
          <w:sz w:val="22"/>
          <w:szCs w:val="22"/>
        </w:rPr>
        <w:t>Friday’s</w:t>
      </w:r>
      <w:r w:rsidR="003E601F">
        <w:rPr>
          <w:rFonts w:ascii="Calibri" w:hAnsi="Calibri" w:cs="Calibri"/>
          <w:sz w:val="22"/>
          <w:szCs w:val="22"/>
        </w:rPr>
        <w:t xml:space="preserve"> round, h</w:t>
      </w:r>
      <w:r>
        <w:rPr>
          <w:rFonts w:ascii="Calibri" w:hAnsi="Calibri" w:cs="Calibri"/>
          <w:sz w:val="22"/>
          <w:szCs w:val="22"/>
        </w:rPr>
        <w:t xml:space="preserve">is last five </w:t>
      </w:r>
      <w:r w:rsidR="00494C1A">
        <w:rPr>
          <w:rFonts w:ascii="Calibri" w:hAnsi="Calibri" w:cs="Calibri"/>
          <w:sz w:val="22"/>
          <w:szCs w:val="22"/>
        </w:rPr>
        <w:t>scores</w:t>
      </w:r>
      <w:r>
        <w:rPr>
          <w:rFonts w:ascii="Calibri" w:hAnsi="Calibri" w:cs="Calibri"/>
          <w:sz w:val="22"/>
          <w:szCs w:val="22"/>
        </w:rPr>
        <w:t xml:space="preserve"> ha</w:t>
      </w:r>
      <w:r w:rsidR="003E601F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all been under-par. Seven of his first eight rounds to start the season—at the Chongqing Championship and </w:t>
      </w:r>
      <w:proofErr w:type="spellStart"/>
      <w:r>
        <w:rPr>
          <w:rFonts w:ascii="Calibri" w:hAnsi="Calibri" w:cs="Calibri"/>
          <w:sz w:val="22"/>
          <w:szCs w:val="22"/>
        </w:rPr>
        <w:t>Sanya</w:t>
      </w:r>
      <w:proofErr w:type="spellEnd"/>
      <w:r>
        <w:rPr>
          <w:rFonts w:ascii="Calibri" w:hAnsi="Calibri" w:cs="Calibri"/>
          <w:sz w:val="22"/>
          <w:szCs w:val="22"/>
        </w:rPr>
        <w:t xml:space="preserve"> Championship—were also under-par. </w:t>
      </w:r>
    </w:p>
    <w:p w14:paraId="120F4755" w14:textId="1BA441CB" w:rsidR="00CA677E" w:rsidRPr="00C5012F" w:rsidRDefault="00C5012F" w:rsidP="00C5012F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American Max McGreevy has finished in the top five in three of his last four</w:t>
      </w:r>
      <w:r w:rsidR="00CE719B">
        <w:rPr>
          <w:rFonts w:ascii="Calibri" w:hAnsi="Calibri" w:cs="Calibri"/>
          <w:sz w:val="22"/>
          <w:szCs w:val="22"/>
        </w:rPr>
        <w:t xml:space="preserve"> Tour</w:t>
      </w:r>
      <w:r>
        <w:rPr>
          <w:rFonts w:ascii="Calibri" w:hAnsi="Calibri" w:cs="Calibri"/>
          <w:sz w:val="22"/>
          <w:szCs w:val="22"/>
        </w:rPr>
        <w:t xml:space="preserve"> events. Through 36 holes in Qinhuangdao, he </w:t>
      </w:r>
      <w:r w:rsidRPr="00C74D40">
        <w:rPr>
          <w:rFonts w:ascii="Calibri" w:hAnsi="Calibri" w:cs="Calibri"/>
          <w:sz w:val="22"/>
          <w:szCs w:val="22"/>
        </w:rPr>
        <w:t xml:space="preserve">currently lies </w:t>
      </w:r>
      <w:r w:rsidR="00C74D40" w:rsidRPr="00C74D40">
        <w:rPr>
          <w:rFonts w:ascii="Calibri" w:hAnsi="Calibri" w:cs="Calibri"/>
          <w:sz w:val="22"/>
          <w:szCs w:val="22"/>
        </w:rPr>
        <w:t>tied for 21st</w:t>
      </w:r>
      <w:r w:rsidRPr="00C74D40">
        <w:rPr>
          <w:rFonts w:ascii="Calibri" w:hAnsi="Calibri" w:cs="Calibri"/>
          <w:sz w:val="22"/>
          <w:szCs w:val="22"/>
        </w:rPr>
        <w:t>.</w:t>
      </w:r>
    </w:p>
    <w:p w14:paraId="4A2E9276" w14:textId="5D3DB148" w:rsidR="00E70806" w:rsidRDefault="00E70806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Last year’s runner-up Steve </w:t>
      </w:r>
      <w:proofErr w:type="spellStart"/>
      <w:r w:rsidRPr="007520A7">
        <w:rPr>
          <w:rFonts w:ascii="Calibri" w:hAnsi="Calibri" w:cs="Calibri"/>
          <w:sz w:val="22"/>
          <w:szCs w:val="22"/>
        </w:rPr>
        <w:t>Lewton</w:t>
      </w:r>
      <w:proofErr w:type="spellEnd"/>
      <w:r w:rsidRPr="007520A7">
        <w:rPr>
          <w:rFonts w:ascii="Calibri" w:hAnsi="Calibri" w:cs="Calibri"/>
          <w:sz w:val="22"/>
          <w:szCs w:val="22"/>
        </w:rPr>
        <w:t xml:space="preserve"> </w:t>
      </w:r>
      <w:r w:rsidR="00973C53">
        <w:rPr>
          <w:rFonts w:ascii="Calibri" w:hAnsi="Calibri" w:cs="Calibri"/>
          <w:sz w:val="22"/>
          <w:szCs w:val="22"/>
        </w:rPr>
        <w:t xml:space="preserve">is </w:t>
      </w:r>
      <w:r w:rsidR="00973C53" w:rsidRPr="00DF4EDA">
        <w:rPr>
          <w:rFonts w:ascii="Calibri" w:hAnsi="Calibri" w:cs="Calibri"/>
          <w:sz w:val="22"/>
          <w:szCs w:val="22"/>
        </w:rPr>
        <w:t xml:space="preserve">tied for </w:t>
      </w:r>
      <w:r w:rsidR="00DF4EDA" w:rsidRPr="00DF4EDA">
        <w:rPr>
          <w:rFonts w:ascii="Calibri" w:hAnsi="Calibri" w:cs="Calibri"/>
          <w:sz w:val="22"/>
          <w:szCs w:val="22"/>
        </w:rPr>
        <w:t>four</w:t>
      </w:r>
      <w:r w:rsidR="00973C53" w:rsidRPr="00DF4EDA">
        <w:rPr>
          <w:rFonts w:ascii="Calibri" w:hAnsi="Calibri" w:cs="Calibri"/>
          <w:sz w:val="22"/>
          <w:szCs w:val="22"/>
        </w:rPr>
        <w:t>th</w:t>
      </w:r>
      <w:r w:rsidRPr="00DF4EDA">
        <w:rPr>
          <w:rFonts w:ascii="Calibri" w:hAnsi="Calibri" w:cs="Calibri"/>
          <w:sz w:val="22"/>
          <w:szCs w:val="22"/>
        </w:rPr>
        <w:t xml:space="preserve"> after </w:t>
      </w:r>
      <w:r w:rsidR="00DF4EDA" w:rsidRPr="00DF4EDA">
        <w:rPr>
          <w:rFonts w:ascii="Calibri" w:hAnsi="Calibri" w:cs="Calibri"/>
          <w:sz w:val="22"/>
          <w:szCs w:val="22"/>
        </w:rPr>
        <w:t>rounds</w:t>
      </w:r>
      <w:r w:rsidR="00DF4EDA">
        <w:rPr>
          <w:rFonts w:ascii="Calibri" w:hAnsi="Calibri" w:cs="Calibri"/>
          <w:sz w:val="22"/>
          <w:szCs w:val="22"/>
        </w:rPr>
        <w:t xml:space="preserve"> of 69-67.</w:t>
      </w:r>
      <w:r w:rsidR="00973C53">
        <w:rPr>
          <w:rFonts w:ascii="Calibri" w:hAnsi="Calibri" w:cs="Calibri"/>
          <w:sz w:val="22"/>
          <w:szCs w:val="22"/>
        </w:rPr>
        <w:t xml:space="preserve"> Coming into this week, </w:t>
      </w:r>
      <w:proofErr w:type="spellStart"/>
      <w:r w:rsidR="00973C53">
        <w:rPr>
          <w:rFonts w:ascii="Calibri" w:hAnsi="Calibri" w:cs="Calibri"/>
          <w:sz w:val="22"/>
          <w:szCs w:val="22"/>
        </w:rPr>
        <w:t>Lewton’s</w:t>
      </w:r>
      <w:proofErr w:type="spellEnd"/>
      <w:r w:rsidR="00973C53">
        <w:rPr>
          <w:rFonts w:ascii="Calibri" w:hAnsi="Calibri" w:cs="Calibri"/>
          <w:sz w:val="22"/>
          <w:szCs w:val="22"/>
        </w:rPr>
        <w:t xml:space="preserve"> first-round stroke average is 69.75. His second-round average is 68.5. His issues have been on the weekend, where he’s 72.25 in the third round and 72.33 on Sundays. </w:t>
      </w:r>
    </w:p>
    <w:p w14:paraId="651661F2" w14:textId="195A3787" w:rsidR="00E70806" w:rsidRDefault="00C5012F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Australia’s </w:t>
      </w:r>
      <w:r w:rsidR="00E70806">
        <w:rPr>
          <w:rFonts w:ascii="Calibri" w:hAnsi="Calibri" w:cs="Calibri"/>
          <w:sz w:val="22"/>
          <w:szCs w:val="22"/>
        </w:rPr>
        <w:t xml:space="preserve">Corey Hale won the Monday qualifier </w:t>
      </w:r>
      <w:r w:rsidR="00973C53">
        <w:rPr>
          <w:rFonts w:ascii="Calibri" w:hAnsi="Calibri" w:cs="Calibri"/>
          <w:sz w:val="22"/>
          <w:szCs w:val="22"/>
        </w:rPr>
        <w:t>to gain entrance into the field</w:t>
      </w:r>
      <w:r w:rsidR="00494C1A">
        <w:rPr>
          <w:rFonts w:ascii="Calibri" w:hAnsi="Calibri" w:cs="Calibri"/>
          <w:sz w:val="22"/>
          <w:szCs w:val="22"/>
        </w:rPr>
        <w:t xml:space="preserve">. He made the cut and is </w:t>
      </w:r>
      <w:r w:rsidR="00973C53">
        <w:rPr>
          <w:rFonts w:ascii="Calibri" w:hAnsi="Calibri" w:cs="Calibri"/>
          <w:sz w:val="22"/>
          <w:szCs w:val="22"/>
        </w:rPr>
        <w:t xml:space="preserve">tied for </w:t>
      </w:r>
      <w:r w:rsidR="00DF4EDA">
        <w:rPr>
          <w:rFonts w:ascii="Calibri" w:hAnsi="Calibri" w:cs="Calibri"/>
          <w:sz w:val="22"/>
          <w:szCs w:val="22"/>
        </w:rPr>
        <w:t>31st</w:t>
      </w:r>
      <w:r w:rsidR="00973C53">
        <w:rPr>
          <w:rFonts w:ascii="Calibri" w:hAnsi="Calibri" w:cs="Calibri"/>
          <w:sz w:val="22"/>
          <w:szCs w:val="22"/>
        </w:rPr>
        <w:t xml:space="preserve"> </w:t>
      </w:r>
      <w:r w:rsidR="007520A7">
        <w:rPr>
          <w:rFonts w:ascii="Calibri" w:hAnsi="Calibri" w:cs="Calibri"/>
          <w:sz w:val="22"/>
          <w:szCs w:val="22"/>
        </w:rPr>
        <w:t xml:space="preserve">after </w:t>
      </w:r>
      <w:r>
        <w:rPr>
          <w:rFonts w:ascii="Calibri" w:hAnsi="Calibri" w:cs="Calibri"/>
          <w:sz w:val="22"/>
          <w:szCs w:val="22"/>
        </w:rPr>
        <w:t xml:space="preserve">rounds of </w:t>
      </w:r>
      <w:r w:rsidR="00DF4EDA">
        <w:rPr>
          <w:rFonts w:ascii="Calibri" w:hAnsi="Calibri" w:cs="Calibri"/>
          <w:sz w:val="22"/>
          <w:szCs w:val="22"/>
        </w:rPr>
        <w:t>69-71</w:t>
      </w:r>
      <w:r w:rsidR="007520A7">
        <w:rPr>
          <w:rFonts w:ascii="Calibri" w:hAnsi="Calibri" w:cs="Calibri"/>
          <w:sz w:val="22"/>
          <w:szCs w:val="22"/>
        </w:rPr>
        <w:t>.</w:t>
      </w:r>
    </w:p>
    <w:p w14:paraId="66FE6BDB" w14:textId="38A436A2" w:rsidR="00E70806" w:rsidRDefault="00E70806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Last week in Beijing, Myles Creighton recorded his first top-10 on this Tour</w:t>
      </w:r>
      <w:r w:rsidR="00973C53">
        <w:rPr>
          <w:rFonts w:ascii="Calibri" w:hAnsi="Calibri" w:cs="Calibri"/>
          <w:sz w:val="22"/>
          <w:szCs w:val="22"/>
        </w:rPr>
        <w:t>, tying for ninth</w:t>
      </w:r>
      <w:r>
        <w:rPr>
          <w:rFonts w:ascii="Calibri" w:hAnsi="Calibri" w:cs="Calibri"/>
          <w:sz w:val="22"/>
          <w:szCs w:val="22"/>
        </w:rPr>
        <w:t>.</w:t>
      </w:r>
    </w:p>
    <w:p w14:paraId="362BF9D5" w14:textId="77777777" w:rsidR="00E70806" w:rsidRPr="004B5834" w:rsidRDefault="00E70806" w:rsidP="00936013">
      <w:pPr>
        <w:rPr>
          <w:rFonts w:ascii="Calibri" w:hAnsi="Calibri" w:cs="Calibri"/>
          <w:color w:val="FFFF00"/>
          <w:sz w:val="22"/>
          <w:szCs w:val="22"/>
        </w:rPr>
      </w:pPr>
    </w:p>
    <w:p w14:paraId="2F6F5CCD" w14:textId="77777777" w:rsidR="008170DC" w:rsidRPr="004B5834" w:rsidRDefault="00936013" w:rsidP="008170D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b/>
          <w:color w:val="000000" w:themeColor="text1"/>
          <w:sz w:val="22"/>
          <w:szCs w:val="22"/>
        </w:rPr>
        <w:t xml:space="preserve">Quotable </w:t>
      </w:r>
    </w:p>
    <w:p w14:paraId="519B8357" w14:textId="2380BEBC" w:rsidR="00307561" w:rsidRDefault="00307561" w:rsidP="00406E8E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“I</w:t>
      </w:r>
      <w:r w:rsidR="00CA677E">
        <w:rPr>
          <w:rFonts w:ascii="Calibri" w:eastAsiaTheme="minorEastAsia" w:hAnsi="Calibri" w:cs="Calibri"/>
          <w:sz w:val="22"/>
          <w:szCs w:val="22"/>
          <w:lang w:val="en-US"/>
        </w:rPr>
        <w:t xml:space="preserve"> was hitting it pretty well off the tees and keeping it on the fairway</w:t>
      </w:r>
      <w:r w:rsidR="000B37E2">
        <w:rPr>
          <w:rFonts w:ascii="Calibri" w:eastAsiaTheme="minorEastAsia" w:hAnsi="Calibri" w:cs="Calibri"/>
          <w:sz w:val="22"/>
          <w:szCs w:val="22"/>
          <w:lang w:val="en-US"/>
        </w:rPr>
        <w:t>.</w:t>
      </w:r>
      <w:r w:rsidR="00CA677E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0B37E2">
        <w:rPr>
          <w:rFonts w:ascii="Calibri" w:eastAsiaTheme="minorEastAsia" w:hAnsi="Calibri" w:cs="Calibri"/>
          <w:sz w:val="22"/>
          <w:szCs w:val="22"/>
          <w:lang w:val="en-US"/>
        </w:rPr>
        <w:t>Also</w:t>
      </w:r>
      <w:r w:rsidR="00406E8E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="00CA677E">
        <w:rPr>
          <w:rFonts w:ascii="Calibri" w:eastAsiaTheme="minorEastAsia" w:hAnsi="Calibri" w:cs="Calibri"/>
          <w:sz w:val="22"/>
          <w:szCs w:val="22"/>
          <w:lang w:val="en-US"/>
        </w:rPr>
        <w:t xml:space="preserve"> my irons were really good today. I gave myself a lot of </w:t>
      </w:r>
      <w:r w:rsidR="00406E8E">
        <w:rPr>
          <w:rFonts w:ascii="Calibri" w:eastAsiaTheme="minorEastAsia" w:hAnsi="Calibri" w:cs="Calibri"/>
          <w:sz w:val="22"/>
          <w:szCs w:val="22"/>
          <w:lang w:val="en-US"/>
        </w:rPr>
        <w:t>birdie looks</w:t>
      </w:r>
      <w:r w:rsidR="00CA677E">
        <w:rPr>
          <w:rFonts w:ascii="Calibri" w:eastAsiaTheme="minorEastAsia" w:hAnsi="Calibri" w:cs="Calibri"/>
          <w:sz w:val="22"/>
          <w:szCs w:val="22"/>
          <w:lang w:val="en-US"/>
        </w:rPr>
        <w:t xml:space="preserve"> and putted it really well also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.” </w:t>
      </w:r>
      <w:r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CA677E">
        <w:rPr>
          <w:rFonts w:ascii="Calibri" w:eastAsiaTheme="minorEastAsia" w:hAnsi="Calibri" w:cs="Calibri"/>
          <w:b/>
          <w:sz w:val="22"/>
          <w:szCs w:val="22"/>
          <w:lang w:val="en-US"/>
        </w:rPr>
        <w:t>Matthew Negri</w:t>
      </w:r>
    </w:p>
    <w:p w14:paraId="56DFF1E9" w14:textId="68506616" w:rsidR="00CA677E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6F695027" w14:textId="11FACA73" w:rsidR="00CA677E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“It was a little calmer th</w:t>
      </w:r>
      <w:r w:rsidR="000B37E2">
        <w:rPr>
          <w:rFonts w:ascii="Calibri" w:eastAsiaTheme="minorEastAsia" w:hAnsi="Calibri" w:cs="Calibri"/>
          <w:sz w:val="22"/>
          <w:szCs w:val="22"/>
          <w:lang w:val="en-US"/>
        </w:rPr>
        <w:t>i</w:t>
      </w:r>
      <w:r>
        <w:rPr>
          <w:rFonts w:ascii="Calibri" w:eastAsiaTheme="minorEastAsia" w:hAnsi="Calibri" w:cs="Calibri"/>
          <w:sz w:val="22"/>
          <w:szCs w:val="22"/>
          <w:lang w:val="en-US"/>
        </w:rPr>
        <w:t>s morning [compared to yesterday afternoon] and I was able to get some birdies early to get me going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>
        <w:rPr>
          <w:rFonts w:ascii="Calibri" w:eastAsiaTheme="minorEastAsia" w:hAnsi="Calibri" w:cs="Calibri"/>
          <w:sz w:val="22"/>
          <w:szCs w:val="22"/>
          <w:lang w:val="en-US"/>
        </w:rPr>
        <w:t>and then then the putter was pretty good on the back nine.”</w:t>
      </w:r>
      <w:r w:rsidR="00C621CD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C621CD"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C621CD">
        <w:rPr>
          <w:rFonts w:ascii="Calibri" w:eastAsiaTheme="minorEastAsia" w:hAnsi="Calibri" w:cs="Calibri"/>
          <w:b/>
          <w:sz w:val="22"/>
          <w:szCs w:val="22"/>
          <w:lang w:val="en-US"/>
        </w:rPr>
        <w:t>Matthew Negri</w:t>
      </w:r>
      <w:r w:rsidR="006F1B23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on the weather</w:t>
      </w:r>
    </w:p>
    <w:p w14:paraId="6FEA7F83" w14:textId="122ABE0D" w:rsidR="00CA677E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0CC9BD23" w14:textId="5D354D48" w:rsidR="00CA677E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lastRenderedPageBreak/>
        <w:t>“</w:t>
      </w:r>
      <w:r w:rsidR="000B37E2">
        <w:rPr>
          <w:rFonts w:ascii="Calibri" w:eastAsiaTheme="minorEastAsia" w:hAnsi="Calibri" w:cs="Calibri"/>
          <w:sz w:val="22"/>
          <w:szCs w:val="22"/>
          <w:lang w:val="en-US"/>
        </w:rPr>
        <w:t>My goal this weekend is to j</w:t>
      </w:r>
      <w:r>
        <w:rPr>
          <w:rFonts w:ascii="Calibri" w:eastAsiaTheme="minorEastAsia" w:hAnsi="Calibri" w:cs="Calibri"/>
          <w:sz w:val="22"/>
          <w:szCs w:val="22"/>
          <w:lang w:val="en-US"/>
        </w:rPr>
        <w:t>ust forget what happened last week and worry about this week and st</w:t>
      </w:r>
      <w:r w:rsidR="00AE2AD4">
        <w:rPr>
          <w:rFonts w:ascii="Calibri" w:eastAsiaTheme="minorEastAsia" w:hAnsi="Calibri" w:cs="Calibri"/>
          <w:sz w:val="22"/>
          <w:szCs w:val="22"/>
          <w:lang w:val="en-US"/>
        </w:rPr>
        <w:t>ick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to the same plan.”</w:t>
      </w:r>
      <w:r w:rsidR="00C621CD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C621CD"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C621CD">
        <w:rPr>
          <w:rFonts w:ascii="Calibri" w:eastAsiaTheme="minorEastAsia" w:hAnsi="Calibri" w:cs="Calibri"/>
          <w:b/>
          <w:sz w:val="22"/>
          <w:szCs w:val="22"/>
          <w:lang w:val="en-US"/>
        </w:rPr>
        <w:t>Matthew Negri</w:t>
      </w:r>
    </w:p>
    <w:p w14:paraId="087DE096" w14:textId="601D960F" w:rsidR="006073CA" w:rsidRDefault="006073CA" w:rsidP="00406E8E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6895C8C8" w14:textId="59762E45" w:rsidR="006073CA" w:rsidRPr="00E5267B" w:rsidRDefault="006073CA" w:rsidP="00406E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“</w:t>
      </w:r>
      <w:r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Today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my</w:t>
      </w:r>
      <w:r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iron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s</w:t>
      </w:r>
      <w:r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were</w:t>
      </w:r>
      <w:r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the best part of my game,</w:t>
      </w:r>
      <w:r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especially 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on the back nine.</w:t>
      </w:r>
      <w:r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I</w:t>
      </w:r>
      <w:r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t 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gave me a lot of opportunities to make birdies</w:t>
      </w:r>
      <w:r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.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” </w:t>
      </w:r>
      <w:r w:rsidRPr="006073CA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proofErr w:type="spellStart"/>
      <w:r w:rsidRPr="006073CA">
        <w:rPr>
          <w:rFonts w:ascii="Calibri" w:eastAsiaTheme="minorEastAsia" w:hAnsi="Calibri" w:cs="Calibri"/>
          <w:b/>
          <w:color w:val="000000"/>
          <w:sz w:val="22"/>
          <w:szCs w:val="22"/>
        </w:rPr>
        <w:t>Weihsuan</w:t>
      </w:r>
      <w:proofErr w:type="spellEnd"/>
      <w:r w:rsidRPr="006073CA">
        <w:rPr>
          <w:rFonts w:ascii="Calibri" w:eastAsiaTheme="minorEastAsia" w:hAnsi="Calibri" w:cs="Calibri"/>
          <w:b/>
          <w:color w:val="000000"/>
          <w:sz w:val="22"/>
          <w:szCs w:val="22"/>
        </w:rPr>
        <w:t xml:space="preserve"> Wang</w:t>
      </w:r>
      <w:r w:rsidR="008D353A">
        <w:rPr>
          <w:rFonts w:ascii="Calibri" w:eastAsiaTheme="minorEastAsia" w:hAnsi="Calibri" w:cs="Calibri"/>
          <w:b/>
          <w:color w:val="000000"/>
          <w:sz w:val="22"/>
          <w:szCs w:val="22"/>
        </w:rPr>
        <w:t xml:space="preserve"> </w:t>
      </w:r>
    </w:p>
    <w:p w14:paraId="55449757" w14:textId="77777777" w:rsidR="006073CA" w:rsidRPr="00E5267B" w:rsidRDefault="006073CA" w:rsidP="00406E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  <w:r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</w:t>
      </w:r>
    </w:p>
    <w:p w14:paraId="436EDA05" w14:textId="0DCC694D" w:rsidR="006073CA" w:rsidRPr="00E5267B" w:rsidRDefault="005C3BEF" w:rsidP="00406E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“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Today, 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I felt </w:t>
      </w:r>
      <w:proofErr w:type="gramStart"/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pretty cold</w:t>
      </w:r>
      <w:proofErr w:type="gramEnd"/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at the first tee</w:t>
      </w:r>
      <w:r w:rsidR="006F1B23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,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and I didn’t hit my first shot well. B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ut 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my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second shot 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was great,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and I 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cut 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it into close to 10</w:t>
      </w:r>
      <w:r w:rsidR="006F1B23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feet for a birdie</w:t>
      </w:r>
      <w:r w:rsidR="006F1B23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, 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which 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gave me a lot of confidence. After that, I gradually </w:t>
      </w:r>
      <w:r w:rsidR="008D353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got the momentum going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.</w:t>
      </w:r>
      <w:r w:rsidR="006073CA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” </w:t>
      </w:r>
      <w:r w:rsidR="006073CA" w:rsidRPr="006073CA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proofErr w:type="spellStart"/>
      <w:r w:rsidR="006073CA" w:rsidRPr="006073CA">
        <w:rPr>
          <w:rFonts w:ascii="Calibri" w:eastAsiaTheme="minorEastAsia" w:hAnsi="Calibri" w:cs="Calibri"/>
          <w:b/>
          <w:color w:val="000000"/>
          <w:sz w:val="22"/>
          <w:szCs w:val="22"/>
        </w:rPr>
        <w:t>Weihsuan</w:t>
      </w:r>
      <w:proofErr w:type="spellEnd"/>
      <w:r w:rsidR="006073CA" w:rsidRPr="006073CA">
        <w:rPr>
          <w:rFonts w:ascii="Calibri" w:eastAsiaTheme="minorEastAsia" w:hAnsi="Calibri" w:cs="Calibri"/>
          <w:b/>
          <w:color w:val="000000"/>
          <w:sz w:val="22"/>
          <w:szCs w:val="22"/>
        </w:rPr>
        <w:t xml:space="preserve"> Wang</w:t>
      </w:r>
    </w:p>
    <w:p w14:paraId="0EAEBD7F" w14:textId="77777777" w:rsidR="006073CA" w:rsidRPr="00E5267B" w:rsidRDefault="006073CA" w:rsidP="00406E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  <w:r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</w:t>
      </w:r>
    </w:p>
    <w:p w14:paraId="60A87625" w14:textId="46024339" w:rsidR="006073CA" w:rsidRPr="00E5267B" w:rsidRDefault="00F35664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“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I just turned professional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this year</w:t>
      </w:r>
      <w:r w:rsidR="006F1B23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and t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he Qinhuangdao Championship is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just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my second professional competition. I will focus on the PGA </w:t>
      </w:r>
      <w:r w:rsidR="006F1B23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TOUR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Series-China, b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ut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I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still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need to play Monday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qualifiers here</w:t>
      </w:r>
      <w:r w:rsidR="00D756B4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s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o I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really 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hope</w:t>
      </w:r>
      <w:r w:rsidR="00D756B4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that</w:t>
      </w:r>
      <w:r w:rsidR="006073CA" w:rsidRPr="00E5267B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I can get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a good result here and hopefully </w:t>
      </w:r>
      <w:r w:rsidR="00F05BED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make the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re-shuffle into this Tour.” </w:t>
      </w:r>
      <w:r w:rsidR="006073CA" w:rsidRPr="006073CA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proofErr w:type="spellStart"/>
      <w:r w:rsidR="006073CA" w:rsidRPr="006073CA">
        <w:rPr>
          <w:rFonts w:ascii="Calibri" w:eastAsiaTheme="minorEastAsia" w:hAnsi="Calibri" w:cs="Calibri"/>
          <w:b/>
          <w:color w:val="000000"/>
          <w:sz w:val="22"/>
          <w:szCs w:val="22"/>
        </w:rPr>
        <w:t>Weihsuan</w:t>
      </w:r>
      <w:proofErr w:type="spellEnd"/>
      <w:r w:rsidR="006073CA" w:rsidRPr="006073CA">
        <w:rPr>
          <w:rFonts w:ascii="Calibri" w:eastAsiaTheme="minorEastAsia" w:hAnsi="Calibri" w:cs="Calibri"/>
          <w:b/>
          <w:color w:val="000000"/>
          <w:sz w:val="22"/>
          <w:szCs w:val="22"/>
        </w:rPr>
        <w:t xml:space="preserve"> Wang</w:t>
      </w:r>
    </w:p>
    <w:p w14:paraId="177C974C" w14:textId="21C4F78F" w:rsidR="00CA677E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1C59DE3A" w14:textId="551B9DBD" w:rsidR="00CA677E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“It was </w:t>
      </w:r>
      <w:r w:rsidR="00F35664">
        <w:rPr>
          <w:rFonts w:ascii="Calibri" w:eastAsiaTheme="minorEastAsia" w:hAnsi="Calibri" w:cs="Calibri"/>
          <w:sz w:val="22"/>
          <w:szCs w:val="22"/>
          <w:lang w:val="en-US"/>
        </w:rPr>
        <w:t>definitely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way more scorable today. For us, it was calm this morning and the tees were up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so I felt</w:t>
      </w:r>
      <w:r w:rsidR="00EE2E62">
        <w:rPr>
          <w:rFonts w:ascii="Calibri" w:eastAsiaTheme="minorEastAsia" w:hAnsi="Calibri" w:cs="Calibri"/>
          <w:sz w:val="22"/>
          <w:szCs w:val="22"/>
          <w:lang w:val="en-US"/>
        </w:rPr>
        <w:t xml:space="preserve"> like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it was easier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>. I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just made a</w:t>
      </w:r>
      <w:r w:rsidR="00F35664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>
        <w:rPr>
          <w:rFonts w:ascii="Calibri" w:eastAsiaTheme="minorEastAsia" w:hAnsi="Calibri" w:cs="Calibri"/>
          <w:sz w:val="22"/>
          <w:szCs w:val="22"/>
          <w:lang w:val="en-US"/>
        </w:rPr>
        <w:t>couple silly mistakes. I made bogey from 100 yards to a bold pin on hole 16 and just didn’t make as much. Yesterday I made everything I looked at.</w:t>
      </w:r>
      <w:r w:rsidR="00C621CD">
        <w:rPr>
          <w:rFonts w:ascii="Calibri" w:eastAsiaTheme="minorEastAsia" w:hAnsi="Calibri" w:cs="Calibri"/>
          <w:sz w:val="22"/>
          <w:szCs w:val="22"/>
          <w:lang w:val="en-US"/>
        </w:rPr>
        <w:t xml:space="preserve">” </w:t>
      </w:r>
      <w:r w:rsidR="00C621CD"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C621CD">
        <w:rPr>
          <w:rFonts w:ascii="Calibri" w:eastAsiaTheme="minorEastAsia" w:hAnsi="Calibri" w:cs="Calibri"/>
          <w:b/>
          <w:sz w:val="22"/>
          <w:szCs w:val="22"/>
          <w:lang w:val="en-US"/>
        </w:rPr>
        <w:t>Myles Creighton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</w:p>
    <w:p w14:paraId="61C05635" w14:textId="2AB82797" w:rsidR="00CA677E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560A6FBB" w14:textId="325208D9" w:rsidR="00307561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“You certainly can’t win it on Friday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so 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 xml:space="preserve">(I’m) </w:t>
      </w:r>
      <w:r>
        <w:rPr>
          <w:rFonts w:ascii="Calibri" w:eastAsiaTheme="minorEastAsia" w:hAnsi="Calibri" w:cs="Calibri"/>
          <w:sz w:val="22"/>
          <w:szCs w:val="22"/>
          <w:lang w:val="en-US"/>
        </w:rPr>
        <w:t>just hanging in there and I’ve had a 6-under here already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 xml:space="preserve">.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I like the course, it suits my eye </w:t>
      </w:r>
      <w:proofErr w:type="gramStart"/>
      <w:r>
        <w:rPr>
          <w:rFonts w:ascii="Calibri" w:eastAsiaTheme="minorEastAsia" w:hAnsi="Calibri" w:cs="Calibri"/>
          <w:sz w:val="22"/>
          <w:szCs w:val="22"/>
          <w:lang w:val="en-US"/>
        </w:rPr>
        <w:t>well</w:t>
      </w:r>
      <w:proofErr w:type="gramEnd"/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so I feel good heading into the weekend.”</w:t>
      </w:r>
      <w:r w:rsidR="00C621CD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C621CD"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C621CD">
        <w:rPr>
          <w:rFonts w:ascii="Calibri" w:eastAsiaTheme="minorEastAsia" w:hAnsi="Calibri" w:cs="Calibri"/>
          <w:b/>
          <w:sz w:val="22"/>
          <w:szCs w:val="22"/>
          <w:lang w:val="en-US"/>
        </w:rPr>
        <w:t>Myles Creighton</w:t>
      </w:r>
    </w:p>
    <w:p w14:paraId="2118A05E" w14:textId="48CCF23E" w:rsidR="00CA677E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797601EC" w14:textId="755DB21B" w:rsidR="00CA677E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“I got a little taste of being up on the leaderboard last weekend with some of the cameras and some of the big crowds and stuff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which was fun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>. H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opefully 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 xml:space="preserve">I can </w:t>
      </w:r>
      <w:r>
        <w:rPr>
          <w:rFonts w:ascii="Calibri" w:eastAsiaTheme="minorEastAsia" w:hAnsi="Calibri" w:cs="Calibri"/>
          <w:sz w:val="22"/>
          <w:szCs w:val="22"/>
          <w:lang w:val="en-US"/>
        </w:rPr>
        <w:t>learn from that and try to do a little bit better this time around.”</w:t>
      </w:r>
      <w:r w:rsidR="00C621CD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C621CD"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C621CD">
        <w:rPr>
          <w:rFonts w:ascii="Calibri" w:eastAsiaTheme="minorEastAsia" w:hAnsi="Calibri" w:cs="Calibri"/>
          <w:b/>
          <w:sz w:val="22"/>
          <w:szCs w:val="22"/>
          <w:lang w:val="en-US"/>
        </w:rPr>
        <w:t>Myles Creighton</w:t>
      </w:r>
    </w:p>
    <w:p w14:paraId="14DD41E3" w14:textId="073550F9" w:rsidR="00CA677E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23701A14" w14:textId="7EC9059E" w:rsidR="00CA677E" w:rsidRPr="00E5267B" w:rsidRDefault="00CA677E" w:rsidP="00406E8E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“</w:t>
      </w:r>
      <w:r w:rsidR="00C621CD">
        <w:rPr>
          <w:rFonts w:ascii="Calibri" w:eastAsiaTheme="minorEastAsia" w:hAnsi="Calibri" w:cs="Calibri"/>
          <w:sz w:val="22"/>
          <w:szCs w:val="22"/>
          <w:lang w:val="en-US"/>
        </w:rPr>
        <w:t>On 18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="00C621CD">
        <w:rPr>
          <w:rFonts w:ascii="Calibri" w:eastAsiaTheme="minorEastAsia" w:hAnsi="Calibri" w:cs="Calibri"/>
          <w:sz w:val="22"/>
          <w:szCs w:val="22"/>
          <w:lang w:val="en-US"/>
        </w:rPr>
        <w:t xml:space="preserve"> I made an </w:t>
      </w:r>
      <w:proofErr w:type="gramStart"/>
      <w:r w:rsidR="00C621CD">
        <w:rPr>
          <w:rFonts w:ascii="Calibri" w:eastAsiaTheme="minorEastAsia" w:hAnsi="Calibri" w:cs="Calibri"/>
          <w:sz w:val="22"/>
          <w:szCs w:val="22"/>
          <w:lang w:val="en-US"/>
        </w:rPr>
        <w:t>eagle</w:t>
      </w:r>
      <w:proofErr w:type="gramEnd"/>
      <w:r w:rsidR="00C621CD">
        <w:rPr>
          <w:rFonts w:ascii="Calibri" w:eastAsiaTheme="minorEastAsia" w:hAnsi="Calibri" w:cs="Calibri"/>
          <w:sz w:val="22"/>
          <w:szCs w:val="22"/>
          <w:lang w:val="en-US"/>
        </w:rPr>
        <w:t xml:space="preserve"> but it was nothing too exciting. I hit it down the left side in a perfect spot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 w:rsidR="00C621CD">
        <w:rPr>
          <w:rFonts w:ascii="Calibri" w:eastAsiaTheme="minorEastAsia" w:hAnsi="Calibri" w:cs="Calibri"/>
          <w:sz w:val="22"/>
          <w:szCs w:val="22"/>
          <w:lang w:val="en-US"/>
        </w:rPr>
        <w:t>which is kind of where you</w:t>
      </w:r>
      <w:r w:rsidR="00F35664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C621CD">
        <w:rPr>
          <w:rFonts w:ascii="Calibri" w:eastAsiaTheme="minorEastAsia" w:hAnsi="Calibri" w:cs="Calibri"/>
          <w:sz w:val="22"/>
          <w:szCs w:val="22"/>
          <w:lang w:val="en-US"/>
        </w:rPr>
        <w:t>want to be so you can see the green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>.</w:t>
      </w:r>
      <w:r w:rsidR="00C621CD">
        <w:rPr>
          <w:rFonts w:ascii="Calibri" w:eastAsiaTheme="minorEastAsia" w:hAnsi="Calibri" w:cs="Calibri"/>
          <w:sz w:val="22"/>
          <w:szCs w:val="22"/>
          <w:lang w:val="en-US"/>
        </w:rPr>
        <w:t xml:space="preserve"> I hit a 6-iron to about 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 xml:space="preserve">six </w:t>
      </w:r>
      <w:r w:rsidR="00C621CD">
        <w:rPr>
          <w:rFonts w:ascii="Calibri" w:eastAsiaTheme="minorEastAsia" w:hAnsi="Calibri" w:cs="Calibri"/>
          <w:sz w:val="22"/>
          <w:szCs w:val="22"/>
          <w:lang w:val="en-US"/>
        </w:rPr>
        <w:t>feet and was able to make it</w:t>
      </w:r>
      <w:r w:rsidR="006F1B23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bookmarkStart w:id="3" w:name="_GoBack"/>
      <w:bookmarkEnd w:id="3"/>
      <w:r w:rsidR="00C621CD">
        <w:rPr>
          <w:rFonts w:ascii="Calibri" w:eastAsiaTheme="minorEastAsia" w:hAnsi="Calibri" w:cs="Calibri"/>
          <w:sz w:val="22"/>
          <w:szCs w:val="22"/>
          <w:lang w:val="en-US"/>
        </w:rPr>
        <w:t xml:space="preserve">so that was the only real excitement </w:t>
      </w:r>
      <w:r w:rsidR="00C621CD" w:rsidRPr="00E5267B">
        <w:rPr>
          <w:rFonts w:ascii="Calibri" w:eastAsiaTheme="minorEastAsia" w:hAnsi="Calibri" w:cs="Calibri"/>
          <w:sz w:val="22"/>
          <w:szCs w:val="22"/>
          <w:lang w:val="en-US"/>
        </w:rPr>
        <w:t xml:space="preserve">of the day.” </w:t>
      </w:r>
      <w:r w:rsidR="00C621CD" w:rsidRPr="00E5267B">
        <w:rPr>
          <w:rFonts w:ascii="Calibri" w:eastAsiaTheme="minorEastAsia" w:hAnsi="Calibri" w:cs="Calibri"/>
          <w:b/>
          <w:sz w:val="22"/>
          <w:szCs w:val="22"/>
          <w:lang w:val="en-US"/>
        </w:rPr>
        <w:t>– Myles Creighton</w:t>
      </w:r>
    </w:p>
    <w:p w14:paraId="68123580" w14:textId="77777777" w:rsidR="00936013" w:rsidRPr="004B5834" w:rsidRDefault="00936013" w:rsidP="00936013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1D9B6D15" w14:textId="77777777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Tournament Fast Fact</w:t>
      </w:r>
    </w:p>
    <w:p w14:paraId="584F0B67" w14:textId="6B755165" w:rsidR="008C7AE4" w:rsidRPr="00E3755F" w:rsidRDefault="008C7AE4" w:rsidP="008C7AE4">
      <w:pPr>
        <w:rPr>
          <w:rFonts w:ascii="Calibri" w:hAnsi="Calibri" w:cs="Calibri"/>
          <w:color w:val="000000"/>
          <w:sz w:val="22"/>
          <w:szCs w:val="22"/>
        </w:rPr>
      </w:pPr>
      <w:r w:rsidRPr="00E3755F">
        <w:rPr>
          <w:rFonts w:ascii="Calibri" w:hAnsi="Calibri" w:cs="Calibri"/>
          <w:color w:val="000000"/>
          <w:sz w:val="22"/>
          <w:szCs w:val="22"/>
        </w:rPr>
        <w:t xml:space="preserve">This is the second Qinhuangdao Championship. In 2018, New Zealand’s Nick </w:t>
      </w:r>
      <w:proofErr w:type="spellStart"/>
      <w:r w:rsidRPr="00E3755F">
        <w:rPr>
          <w:rFonts w:ascii="Calibri" w:hAnsi="Calibri" w:cs="Calibri"/>
          <w:color w:val="000000"/>
          <w:sz w:val="22"/>
          <w:szCs w:val="22"/>
        </w:rPr>
        <w:t>Voke</w:t>
      </w:r>
      <w:proofErr w:type="spellEnd"/>
      <w:r w:rsidRPr="00E3755F">
        <w:rPr>
          <w:rFonts w:ascii="Calibri" w:hAnsi="Calibri" w:cs="Calibri"/>
          <w:color w:val="000000"/>
          <w:sz w:val="22"/>
          <w:szCs w:val="22"/>
        </w:rPr>
        <w:t xml:space="preserve"> won the event at 12-under, after defeating England’s Steve </w:t>
      </w:r>
      <w:proofErr w:type="spellStart"/>
      <w:r w:rsidRPr="00E3755F">
        <w:rPr>
          <w:rFonts w:ascii="Calibri" w:hAnsi="Calibri" w:cs="Calibri"/>
          <w:color w:val="000000"/>
          <w:sz w:val="22"/>
          <w:szCs w:val="22"/>
        </w:rPr>
        <w:t>Lewton</w:t>
      </w:r>
      <w:proofErr w:type="spellEnd"/>
      <w:r w:rsidRPr="00E3755F">
        <w:rPr>
          <w:rFonts w:ascii="Calibri" w:hAnsi="Calibri" w:cs="Calibri"/>
          <w:color w:val="000000"/>
          <w:sz w:val="22"/>
          <w:szCs w:val="22"/>
        </w:rPr>
        <w:t xml:space="preserve"> in a playoff.  </w:t>
      </w:r>
    </w:p>
    <w:p w14:paraId="1E02AB0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6768132B" w14:textId="055A5E36" w:rsidR="00936013" w:rsidRPr="004B5834" w:rsidRDefault="00CA677E" w:rsidP="009360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Second</w:t>
      </w:r>
      <w:r w:rsidR="00936013" w:rsidRPr="004B5834">
        <w:rPr>
          <w:rFonts w:ascii="Calibri" w:hAnsi="Calibri" w:cs="Calibri"/>
          <w:b/>
          <w:sz w:val="22"/>
          <w:szCs w:val="22"/>
        </w:rPr>
        <w:t>-Round Weather Report</w:t>
      </w:r>
    </w:p>
    <w:p w14:paraId="2A90586A" w14:textId="1956869B" w:rsidR="00936013" w:rsidRPr="004B5834" w:rsidRDefault="00327FCD" w:rsidP="00AB02B8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Mostly </w:t>
      </w:r>
      <w:r w:rsidR="00E5267B">
        <w:rPr>
          <w:rFonts w:ascii="Calibri" w:hAnsi="Calibri" w:cs="Calibri"/>
          <w:sz w:val="22"/>
          <w:szCs w:val="22"/>
        </w:rPr>
        <w:t>cloudy</w:t>
      </w:r>
      <w:r w:rsidRPr="004B5834">
        <w:rPr>
          <w:rFonts w:ascii="Calibri" w:hAnsi="Calibri" w:cs="Calibri"/>
          <w:sz w:val="22"/>
          <w:szCs w:val="22"/>
        </w:rPr>
        <w:t>.</w:t>
      </w:r>
      <w:r w:rsidR="00936013" w:rsidRPr="004B5834">
        <w:rPr>
          <w:rFonts w:ascii="Calibri" w:hAnsi="Calibri" w:cs="Calibri"/>
          <w:sz w:val="22"/>
          <w:szCs w:val="22"/>
        </w:rPr>
        <w:t xml:space="preserve"> High of </w:t>
      </w:r>
      <w:r w:rsidR="00E5267B">
        <w:rPr>
          <w:rFonts w:ascii="Calibri" w:hAnsi="Calibri" w:cs="Calibri"/>
          <w:sz w:val="22"/>
          <w:szCs w:val="22"/>
        </w:rPr>
        <w:t>69</w:t>
      </w:r>
      <w:r w:rsidR="00936013" w:rsidRPr="004B5834">
        <w:rPr>
          <w:rFonts w:ascii="Calibri" w:hAnsi="Calibri" w:cs="Calibri"/>
          <w:sz w:val="22"/>
          <w:szCs w:val="22"/>
        </w:rPr>
        <w:t xml:space="preserve">. Wind </w:t>
      </w:r>
      <w:r w:rsidRPr="004B5834">
        <w:rPr>
          <w:rFonts w:ascii="Calibri" w:hAnsi="Calibri" w:cs="Calibri"/>
          <w:sz w:val="22"/>
          <w:szCs w:val="22"/>
        </w:rPr>
        <w:t>S</w:t>
      </w:r>
      <w:r w:rsidR="00E5267B">
        <w:rPr>
          <w:rFonts w:ascii="Calibri" w:hAnsi="Calibri" w:cs="Calibri"/>
          <w:sz w:val="22"/>
          <w:szCs w:val="22"/>
        </w:rPr>
        <w:t>SE</w:t>
      </w:r>
      <w:r w:rsidR="00936013" w:rsidRPr="004B5834">
        <w:rPr>
          <w:rFonts w:ascii="Calibri" w:hAnsi="Calibri" w:cs="Calibri"/>
          <w:sz w:val="22"/>
          <w:szCs w:val="22"/>
        </w:rPr>
        <w:t xml:space="preserve"> at </w:t>
      </w:r>
      <w:r w:rsidR="00E5267B">
        <w:rPr>
          <w:rFonts w:ascii="Calibri" w:hAnsi="Calibri" w:cs="Calibri"/>
          <w:sz w:val="22"/>
          <w:szCs w:val="22"/>
        </w:rPr>
        <w:t>6</w:t>
      </w:r>
      <w:r w:rsidR="00936013" w:rsidRPr="004B5834">
        <w:rPr>
          <w:rFonts w:ascii="Calibri" w:hAnsi="Calibri" w:cs="Calibri"/>
          <w:sz w:val="22"/>
          <w:szCs w:val="22"/>
        </w:rPr>
        <w:t xml:space="preserve"> mph. </w:t>
      </w:r>
    </w:p>
    <w:p w14:paraId="519194A4" w14:textId="2CFA2262" w:rsidR="00E53BF8" w:rsidRPr="004B5834" w:rsidRDefault="00E53BF8" w:rsidP="00DF36D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B5834">
        <w:rPr>
          <w:rFonts w:ascii="Calibri" w:hAnsi="Calibri" w:cs="Calibri"/>
          <w:color w:val="000000"/>
          <w:sz w:val="22"/>
          <w:szCs w:val="22"/>
        </w:rPr>
        <w:t>  </w:t>
      </w:r>
      <w:r w:rsidRPr="004B5834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63EC93BD" w14:textId="5402AF71" w:rsidR="006C700F" w:rsidRDefault="00E53BF8" w:rsidP="00E53BF8">
      <w:pP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 </w:t>
      </w:r>
      <w:hyperlink r:id="rId9" w:history="1">
        <w:r w:rsidRPr="00E53BF8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PTSC</w:t>
        </w:r>
      </w:hyperlink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 and write UNSUBSCRIBE in the subject header</w:t>
      </w:r>
    </w:p>
    <w:p w14:paraId="06115347" w14:textId="77777777" w:rsidR="00964977" w:rsidRDefault="00964977" w:rsidP="00E53BF8">
      <w:pPr>
        <w:rPr>
          <w:rFonts w:ascii="Calibri" w:hAnsi="Calibri" w:cs="Calibri"/>
          <w:color w:val="000000"/>
        </w:rPr>
      </w:pPr>
    </w:p>
    <w:p w14:paraId="24187E23" w14:textId="1CCC47D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Photographs</w:t>
      </w:r>
    </w:p>
    <w:p w14:paraId="5AABC108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Please credit: PGA TOUR Series-China / Zhuang Liu</w:t>
      </w:r>
    </w:p>
    <w:p w14:paraId="0A193237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For high-res versions of attached photos or more selection, email </w:t>
      </w:r>
      <w:hyperlink r:id="rId10" w:history="1">
        <w:r w:rsidRPr="00E53BF8">
          <w:rPr>
            <w:rFonts w:ascii="Calibri" w:hAnsi="Calibri" w:cs="Calibri"/>
            <w:color w:val="0000FF"/>
            <w:sz w:val="20"/>
            <w:szCs w:val="20"/>
            <w:u w:val="single"/>
          </w:rPr>
          <w:t>PTSC.media@shankaisports.com</w:t>
        </w:r>
      </w:hyperlink>
    </w:p>
    <w:p w14:paraId="03A8277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 </w:t>
      </w:r>
    </w:p>
    <w:p w14:paraId="64FE147B" w14:textId="48909C3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About PGA TOUR</w:t>
      </w:r>
      <w:r w:rsidR="00DA6C28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Series-</w:t>
      </w: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China </w:t>
      </w:r>
    </w:p>
    <w:p w14:paraId="0264AB3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Shankai</w:t>
      </w:r>
      <w:proofErr w:type="spellEnd"/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 Sports. The top-five money-winners from PGA TOUR Series-China earn Web.com Tour membership for the </w:t>
      </w:r>
      <w:r w:rsidRPr="00E53BF8">
        <w:rPr>
          <w:rFonts w:ascii="Calibri Light" w:hAnsi="Calibri Light" w:cs="Calibri Light"/>
          <w:color w:val="000000"/>
          <w:sz w:val="20"/>
          <w:szCs w:val="20"/>
        </w:rPr>
        <w:lastRenderedPageBreak/>
        <w:t>following season. PGA TOUR Series-China’s website is PGATOURSERIESCHINA.COM. Information on the Tour can also be found at PGATOUR.COM, the No. 1 site in golf.</w:t>
      </w:r>
    </w:p>
    <w:p w14:paraId="6B0A4D5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>Website: </w:t>
      </w:r>
      <w:hyperlink r:id="rId11" w:history="1">
        <w:r w:rsidRPr="00E53BF8">
          <w:rPr>
            <w:rFonts w:ascii="Calibri Light" w:hAnsi="Calibri Light" w:cs="Calibri Light"/>
            <w:color w:val="0000FF"/>
            <w:sz w:val="20"/>
            <w:szCs w:val="20"/>
            <w:u w:val="single"/>
          </w:rPr>
          <w:t>www.pgatourserieschina.com</w:t>
        </w:r>
      </w:hyperlink>
    </w:p>
    <w:p w14:paraId="5297345B" w14:textId="407C1792" w:rsidR="00E53BF8" w:rsidRPr="00E53BF8" w:rsidRDefault="00E53BF8" w:rsidP="00E53BF8"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Facebook: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0DC057A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Twitter: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26F0992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Instagram: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PGATourChinaOfficial</w:t>
      </w:r>
      <w:proofErr w:type="spellEnd"/>
    </w:p>
    <w:p w14:paraId="5E39B70B" w14:textId="77777777" w:rsidR="00E53BF8" w:rsidRPr="00E53BF8" w:rsidRDefault="00E53BF8">
      <w:pPr>
        <w:rPr>
          <w:rFonts w:ascii="Calibri" w:hAnsi="Calibri" w:cs="Calibri"/>
          <w:color w:val="000000"/>
          <w:sz w:val="22"/>
          <w:szCs w:val="22"/>
        </w:rPr>
      </w:pPr>
    </w:p>
    <w:sectPr w:rsidR="00E53BF8" w:rsidRPr="00E53BF8" w:rsidSect="00F30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09ED"/>
    <w:multiLevelType w:val="multilevel"/>
    <w:tmpl w:val="029E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80DD9"/>
    <w:multiLevelType w:val="multilevel"/>
    <w:tmpl w:val="D11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7C"/>
    <w:rsid w:val="00001D26"/>
    <w:rsid w:val="00031EC3"/>
    <w:rsid w:val="00044C9C"/>
    <w:rsid w:val="00047909"/>
    <w:rsid w:val="000540FD"/>
    <w:rsid w:val="000577D3"/>
    <w:rsid w:val="000627B6"/>
    <w:rsid w:val="00063CA2"/>
    <w:rsid w:val="00067D48"/>
    <w:rsid w:val="00072928"/>
    <w:rsid w:val="00076A6C"/>
    <w:rsid w:val="00077829"/>
    <w:rsid w:val="00082981"/>
    <w:rsid w:val="000B08B1"/>
    <w:rsid w:val="000B37E2"/>
    <w:rsid w:val="000B692D"/>
    <w:rsid w:val="000B7392"/>
    <w:rsid w:val="000C5ADC"/>
    <w:rsid w:val="000C781B"/>
    <w:rsid w:val="000D18B0"/>
    <w:rsid w:val="0010573D"/>
    <w:rsid w:val="00110FA9"/>
    <w:rsid w:val="00133749"/>
    <w:rsid w:val="00134D34"/>
    <w:rsid w:val="00156BBC"/>
    <w:rsid w:val="00176D68"/>
    <w:rsid w:val="001902A5"/>
    <w:rsid w:val="00192790"/>
    <w:rsid w:val="00196FE5"/>
    <w:rsid w:val="001A3F56"/>
    <w:rsid w:val="001B08A7"/>
    <w:rsid w:val="001B4406"/>
    <w:rsid w:val="001C2704"/>
    <w:rsid w:val="001D722E"/>
    <w:rsid w:val="001D7482"/>
    <w:rsid w:val="001E6B40"/>
    <w:rsid w:val="001F5B42"/>
    <w:rsid w:val="00214778"/>
    <w:rsid w:val="00222F52"/>
    <w:rsid w:val="002263C7"/>
    <w:rsid w:val="00226F3C"/>
    <w:rsid w:val="00233959"/>
    <w:rsid w:val="002354BF"/>
    <w:rsid w:val="0024213A"/>
    <w:rsid w:val="00242943"/>
    <w:rsid w:val="00263FCA"/>
    <w:rsid w:val="0027356F"/>
    <w:rsid w:val="00292DC8"/>
    <w:rsid w:val="002B58B0"/>
    <w:rsid w:val="002D13AB"/>
    <w:rsid w:val="002F6821"/>
    <w:rsid w:val="00307561"/>
    <w:rsid w:val="0032073B"/>
    <w:rsid w:val="00323435"/>
    <w:rsid w:val="00327FCD"/>
    <w:rsid w:val="003416C3"/>
    <w:rsid w:val="003443D9"/>
    <w:rsid w:val="003445A7"/>
    <w:rsid w:val="0035010C"/>
    <w:rsid w:val="00352F12"/>
    <w:rsid w:val="00362D5C"/>
    <w:rsid w:val="00370883"/>
    <w:rsid w:val="00390032"/>
    <w:rsid w:val="00397B00"/>
    <w:rsid w:val="003A2C47"/>
    <w:rsid w:val="003A6904"/>
    <w:rsid w:val="003C007C"/>
    <w:rsid w:val="003D25AF"/>
    <w:rsid w:val="003E601F"/>
    <w:rsid w:val="003E79A0"/>
    <w:rsid w:val="00405ED5"/>
    <w:rsid w:val="00406E8E"/>
    <w:rsid w:val="00411138"/>
    <w:rsid w:val="0041779C"/>
    <w:rsid w:val="00422911"/>
    <w:rsid w:val="00437057"/>
    <w:rsid w:val="00451DB6"/>
    <w:rsid w:val="00456064"/>
    <w:rsid w:val="00456851"/>
    <w:rsid w:val="00467FAB"/>
    <w:rsid w:val="00477829"/>
    <w:rsid w:val="0048469A"/>
    <w:rsid w:val="00490617"/>
    <w:rsid w:val="00494C1A"/>
    <w:rsid w:val="004A5291"/>
    <w:rsid w:val="004B5834"/>
    <w:rsid w:val="004B7210"/>
    <w:rsid w:val="004C6FAC"/>
    <w:rsid w:val="004D1B2E"/>
    <w:rsid w:val="004D2A75"/>
    <w:rsid w:val="004E0CDD"/>
    <w:rsid w:val="004E1F25"/>
    <w:rsid w:val="004E47EF"/>
    <w:rsid w:val="004E4C1B"/>
    <w:rsid w:val="00504AC3"/>
    <w:rsid w:val="00516877"/>
    <w:rsid w:val="00535B50"/>
    <w:rsid w:val="005473C7"/>
    <w:rsid w:val="005554C9"/>
    <w:rsid w:val="005645DB"/>
    <w:rsid w:val="00573022"/>
    <w:rsid w:val="00573460"/>
    <w:rsid w:val="00573942"/>
    <w:rsid w:val="00573A24"/>
    <w:rsid w:val="005828F7"/>
    <w:rsid w:val="00591354"/>
    <w:rsid w:val="0059407C"/>
    <w:rsid w:val="0059552E"/>
    <w:rsid w:val="005B5933"/>
    <w:rsid w:val="005C20D0"/>
    <w:rsid w:val="005C3BEF"/>
    <w:rsid w:val="005C6993"/>
    <w:rsid w:val="005E2704"/>
    <w:rsid w:val="005F084D"/>
    <w:rsid w:val="005F33C2"/>
    <w:rsid w:val="006073CA"/>
    <w:rsid w:val="006136C2"/>
    <w:rsid w:val="0062291A"/>
    <w:rsid w:val="006229B0"/>
    <w:rsid w:val="00624F2B"/>
    <w:rsid w:val="00630F7C"/>
    <w:rsid w:val="00635679"/>
    <w:rsid w:val="00643CA3"/>
    <w:rsid w:val="00645438"/>
    <w:rsid w:val="0065260E"/>
    <w:rsid w:val="0066206C"/>
    <w:rsid w:val="00674CF8"/>
    <w:rsid w:val="00682CA5"/>
    <w:rsid w:val="00683DB6"/>
    <w:rsid w:val="00685638"/>
    <w:rsid w:val="006A0CC1"/>
    <w:rsid w:val="006A5606"/>
    <w:rsid w:val="006C700F"/>
    <w:rsid w:val="006F1B23"/>
    <w:rsid w:val="00705D2B"/>
    <w:rsid w:val="00706515"/>
    <w:rsid w:val="00716DF9"/>
    <w:rsid w:val="00733600"/>
    <w:rsid w:val="007520A7"/>
    <w:rsid w:val="00756BD5"/>
    <w:rsid w:val="00771B9F"/>
    <w:rsid w:val="00774A83"/>
    <w:rsid w:val="007C4330"/>
    <w:rsid w:val="007C6339"/>
    <w:rsid w:val="007C707D"/>
    <w:rsid w:val="007E211C"/>
    <w:rsid w:val="007E7983"/>
    <w:rsid w:val="007F3AD3"/>
    <w:rsid w:val="007F5B09"/>
    <w:rsid w:val="00806337"/>
    <w:rsid w:val="00814A64"/>
    <w:rsid w:val="008170DC"/>
    <w:rsid w:val="00824841"/>
    <w:rsid w:val="008355C3"/>
    <w:rsid w:val="00845E6E"/>
    <w:rsid w:val="00845E83"/>
    <w:rsid w:val="00851303"/>
    <w:rsid w:val="00870517"/>
    <w:rsid w:val="00887BE4"/>
    <w:rsid w:val="00895FA8"/>
    <w:rsid w:val="00897CC0"/>
    <w:rsid w:val="008B1D1C"/>
    <w:rsid w:val="008C7AE4"/>
    <w:rsid w:val="008D353A"/>
    <w:rsid w:val="008D5B7C"/>
    <w:rsid w:val="008F17F5"/>
    <w:rsid w:val="00903B15"/>
    <w:rsid w:val="00904F32"/>
    <w:rsid w:val="00911927"/>
    <w:rsid w:val="00912BA6"/>
    <w:rsid w:val="009148A9"/>
    <w:rsid w:val="00936013"/>
    <w:rsid w:val="00943D62"/>
    <w:rsid w:val="00946272"/>
    <w:rsid w:val="00951945"/>
    <w:rsid w:val="00955FC1"/>
    <w:rsid w:val="009568E4"/>
    <w:rsid w:val="00960A3F"/>
    <w:rsid w:val="00964977"/>
    <w:rsid w:val="00973C53"/>
    <w:rsid w:val="00974B43"/>
    <w:rsid w:val="00991603"/>
    <w:rsid w:val="009944F8"/>
    <w:rsid w:val="00A27D03"/>
    <w:rsid w:val="00A41004"/>
    <w:rsid w:val="00A45460"/>
    <w:rsid w:val="00A527D4"/>
    <w:rsid w:val="00A73BE5"/>
    <w:rsid w:val="00A776DD"/>
    <w:rsid w:val="00A90BF7"/>
    <w:rsid w:val="00A950F9"/>
    <w:rsid w:val="00A967C8"/>
    <w:rsid w:val="00AB02B8"/>
    <w:rsid w:val="00AC15BA"/>
    <w:rsid w:val="00AD011E"/>
    <w:rsid w:val="00AD1F81"/>
    <w:rsid w:val="00AE2AD4"/>
    <w:rsid w:val="00AE7799"/>
    <w:rsid w:val="00B33879"/>
    <w:rsid w:val="00B36A42"/>
    <w:rsid w:val="00B40134"/>
    <w:rsid w:val="00B5305E"/>
    <w:rsid w:val="00B64F39"/>
    <w:rsid w:val="00B66564"/>
    <w:rsid w:val="00B80E8A"/>
    <w:rsid w:val="00BA163D"/>
    <w:rsid w:val="00BB2844"/>
    <w:rsid w:val="00BD5EF6"/>
    <w:rsid w:val="00BE6BF8"/>
    <w:rsid w:val="00BF3A7F"/>
    <w:rsid w:val="00C12C8C"/>
    <w:rsid w:val="00C5012F"/>
    <w:rsid w:val="00C61C91"/>
    <w:rsid w:val="00C621CD"/>
    <w:rsid w:val="00C673CC"/>
    <w:rsid w:val="00C74D40"/>
    <w:rsid w:val="00C93A42"/>
    <w:rsid w:val="00CA677E"/>
    <w:rsid w:val="00CE719B"/>
    <w:rsid w:val="00CE7AA9"/>
    <w:rsid w:val="00CF6A17"/>
    <w:rsid w:val="00D000E6"/>
    <w:rsid w:val="00D43884"/>
    <w:rsid w:val="00D44746"/>
    <w:rsid w:val="00D52A71"/>
    <w:rsid w:val="00D54096"/>
    <w:rsid w:val="00D756B4"/>
    <w:rsid w:val="00D870FE"/>
    <w:rsid w:val="00D926DD"/>
    <w:rsid w:val="00DA6C28"/>
    <w:rsid w:val="00DD50A5"/>
    <w:rsid w:val="00DE45C1"/>
    <w:rsid w:val="00DF36D8"/>
    <w:rsid w:val="00DF4EDA"/>
    <w:rsid w:val="00E0420F"/>
    <w:rsid w:val="00E123F5"/>
    <w:rsid w:val="00E14190"/>
    <w:rsid w:val="00E25E6D"/>
    <w:rsid w:val="00E26A08"/>
    <w:rsid w:val="00E42238"/>
    <w:rsid w:val="00E5267B"/>
    <w:rsid w:val="00E53BF8"/>
    <w:rsid w:val="00E6360D"/>
    <w:rsid w:val="00E70806"/>
    <w:rsid w:val="00EA2E5A"/>
    <w:rsid w:val="00EB7BBE"/>
    <w:rsid w:val="00ED5CC9"/>
    <w:rsid w:val="00EE2C3F"/>
    <w:rsid w:val="00EE2E62"/>
    <w:rsid w:val="00EE4ACE"/>
    <w:rsid w:val="00EE53AA"/>
    <w:rsid w:val="00EF323D"/>
    <w:rsid w:val="00F05BED"/>
    <w:rsid w:val="00F123AB"/>
    <w:rsid w:val="00F12BE6"/>
    <w:rsid w:val="00F16582"/>
    <w:rsid w:val="00F30C77"/>
    <w:rsid w:val="00F35664"/>
    <w:rsid w:val="00F854BE"/>
    <w:rsid w:val="00F87945"/>
    <w:rsid w:val="00F921FB"/>
    <w:rsid w:val="00F93121"/>
    <w:rsid w:val="00FB557A"/>
    <w:rsid w:val="00FB5DB4"/>
    <w:rsid w:val="00FB5E05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4E9C"/>
  <w15:chartTrackingRefBased/>
  <w15:docId w15:val="{4512507A-BBF0-DD47-AE37-F69DA54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07C"/>
  </w:style>
  <w:style w:type="paragraph" w:styleId="BalloonText">
    <w:name w:val="Balloon Text"/>
    <w:basedOn w:val="Normal"/>
    <w:link w:val="BalloonTextChar"/>
    <w:uiPriority w:val="99"/>
    <w:semiHidden/>
    <w:unhideWhenUsed/>
    <w:rsid w:val="0059407C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7C"/>
    <w:rPr>
      <w:rFonts w:ascii="Times New Roman" w:hAnsi="Times New Roman" w:cs="Times New Roman"/>
      <w:sz w:val="18"/>
      <w:szCs w:val="18"/>
    </w:rPr>
  </w:style>
  <w:style w:type="paragraph" w:customStyle="1" w:styleId="xmsonormal">
    <w:name w:val="xmsonormal"/>
    <w:basedOn w:val="Normal"/>
    <w:rsid w:val="00E53B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53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469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6013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013"/>
    <w:pPr>
      <w:ind w:left="720"/>
      <w:contextualSpacing/>
    </w:pPr>
  </w:style>
  <w:style w:type="paragraph" w:customStyle="1" w:styleId="xmsonormal0">
    <w:name w:val="x_msonormal"/>
    <w:basedOn w:val="Normal"/>
    <w:rsid w:val="009360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12749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2114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837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erboard.pgatourseri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ylivsey@pgatourh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kunz@shankaisports.com" TargetMode="External"/><Relationship Id="rId11" Type="http://schemas.openxmlformats.org/officeDocument/2006/relationships/hyperlink" Target="http://www.pgatourserieschina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TSC.media@shankaisp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c.media@shankai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Laury Livsey</cp:lastModifiedBy>
  <cp:revision>2</cp:revision>
  <dcterms:created xsi:type="dcterms:W3CDTF">2019-05-17T11:34:00Z</dcterms:created>
  <dcterms:modified xsi:type="dcterms:W3CDTF">2019-05-17T11:34:00Z</dcterms:modified>
</cp:coreProperties>
</file>