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AF0C" w14:textId="77777777" w:rsidR="006F63DF" w:rsidRDefault="006F63DF" w:rsidP="009008A7">
      <w:pPr>
        <w:rPr>
          <w:b/>
        </w:rPr>
      </w:pPr>
    </w:p>
    <w:p w14:paraId="4FD820BD" w14:textId="77777777" w:rsidR="006F63DF" w:rsidRDefault="006F63DF" w:rsidP="009008A7">
      <w:pPr>
        <w:rPr>
          <w:b/>
        </w:rPr>
      </w:pPr>
    </w:p>
    <w:p w14:paraId="13BA3964" w14:textId="38E857C5" w:rsidR="009008A7" w:rsidRPr="00961623" w:rsidRDefault="009008A7" w:rsidP="009008A7">
      <w:pPr>
        <w:rPr>
          <w:sz w:val="20"/>
          <w:szCs w:val="20"/>
        </w:rPr>
      </w:pPr>
      <w:r w:rsidRPr="00961623">
        <w:rPr>
          <w:sz w:val="20"/>
          <w:szCs w:val="20"/>
        </w:rPr>
        <w:t xml:space="preserve">FOR RELEASE: </w:t>
      </w:r>
      <w:r w:rsidR="008353FB">
        <w:rPr>
          <w:sz w:val="20"/>
          <w:szCs w:val="20"/>
        </w:rPr>
        <w:t>April</w:t>
      </w:r>
      <w:r w:rsidRPr="00961623">
        <w:rPr>
          <w:sz w:val="20"/>
          <w:szCs w:val="20"/>
        </w:rPr>
        <w:t xml:space="preserve"> </w:t>
      </w:r>
      <w:r w:rsidR="003E6E01">
        <w:rPr>
          <w:sz w:val="20"/>
          <w:szCs w:val="20"/>
        </w:rPr>
        <w:t>5</w:t>
      </w:r>
      <w:r w:rsidRPr="00961623">
        <w:rPr>
          <w:sz w:val="20"/>
          <w:szCs w:val="20"/>
        </w:rPr>
        <w:t>, 2019</w:t>
      </w:r>
    </w:p>
    <w:p w14:paraId="6A38730A" w14:textId="77777777" w:rsidR="009008A7" w:rsidRPr="00961623" w:rsidRDefault="009008A7" w:rsidP="009008A7">
      <w:pPr>
        <w:rPr>
          <w:sz w:val="20"/>
          <w:szCs w:val="20"/>
        </w:rPr>
      </w:pPr>
      <w:r w:rsidRPr="00961623">
        <w:rPr>
          <w:sz w:val="20"/>
          <w:szCs w:val="20"/>
        </w:rPr>
        <w:t>CONTACTS:</w:t>
      </w:r>
    </w:p>
    <w:p w14:paraId="12A22BF0" w14:textId="7EC311C2" w:rsidR="009008A7" w:rsidRPr="00961623" w:rsidRDefault="009008A7" w:rsidP="009008A7">
      <w:pPr>
        <w:rPr>
          <w:sz w:val="20"/>
          <w:szCs w:val="20"/>
        </w:rPr>
      </w:pPr>
      <w:r w:rsidRPr="00961623">
        <w:rPr>
          <w:sz w:val="20"/>
          <w:szCs w:val="20"/>
        </w:rPr>
        <w:t xml:space="preserve">Nicholas Kunz, PGA TOUR Series-China, </w:t>
      </w:r>
      <w:hyperlink r:id="rId7" w:history="1">
        <w:r w:rsidRPr="00961623">
          <w:rPr>
            <w:rStyle w:val="Hyperlink"/>
            <w:sz w:val="20"/>
            <w:szCs w:val="20"/>
          </w:rPr>
          <w:t>nicholas.kunz@shankaisports.com</w:t>
        </w:r>
      </w:hyperlink>
    </w:p>
    <w:p w14:paraId="3BC6C4D0" w14:textId="2875AA27" w:rsidR="009008A7" w:rsidRPr="00961623" w:rsidRDefault="009008A7">
      <w:pPr>
        <w:rPr>
          <w:sz w:val="20"/>
          <w:szCs w:val="20"/>
        </w:rPr>
      </w:pPr>
      <w:r w:rsidRPr="00961623">
        <w:rPr>
          <w:sz w:val="20"/>
          <w:szCs w:val="20"/>
        </w:rPr>
        <w:t xml:space="preserve">Laury Livsey, PGA TOUR, </w:t>
      </w:r>
      <w:hyperlink r:id="rId8" w:history="1">
        <w:r w:rsidRPr="00961623">
          <w:rPr>
            <w:rStyle w:val="Hyperlink"/>
            <w:sz w:val="20"/>
            <w:szCs w:val="20"/>
          </w:rPr>
          <w:t>laurylivsey@pgatourhq.com</w:t>
        </w:r>
      </w:hyperlink>
    </w:p>
    <w:p w14:paraId="6A575036" w14:textId="77777777" w:rsidR="009008A7" w:rsidRDefault="009008A7">
      <w:pPr>
        <w:rPr>
          <w:b/>
          <w:lang w:val="en-US"/>
        </w:rPr>
      </w:pPr>
    </w:p>
    <w:p w14:paraId="0D17530C" w14:textId="49EAA172" w:rsidR="00F834B4" w:rsidRPr="00961623" w:rsidRDefault="000604F2" w:rsidP="00F834B4">
      <w:pPr>
        <w:rPr>
          <w:b/>
          <w:bCs/>
          <w:sz w:val="22"/>
          <w:szCs w:val="22"/>
        </w:rPr>
      </w:pPr>
      <w:bookmarkStart w:id="0" w:name="_Hlk503386269"/>
      <w:bookmarkStart w:id="1" w:name="_Hlk534876185"/>
      <w:r>
        <w:rPr>
          <w:b/>
          <w:bCs/>
          <w:sz w:val="22"/>
          <w:szCs w:val="22"/>
        </w:rPr>
        <w:t>Second</w:t>
      </w:r>
      <w:r w:rsidR="00B64838">
        <w:rPr>
          <w:b/>
          <w:bCs/>
          <w:sz w:val="22"/>
          <w:szCs w:val="22"/>
        </w:rPr>
        <w:t xml:space="preserve"> Round</w:t>
      </w:r>
    </w:p>
    <w:p w14:paraId="52D9B512" w14:textId="0CBA2A99" w:rsidR="00F834B4" w:rsidRPr="00961623" w:rsidRDefault="008353FB" w:rsidP="00F834B4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Sanya</w:t>
      </w:r>
      <w:proofErr w:type="spellEnd"/>
      <w:r>
        <w:rPr>
          <w:b/>
          <w:bCs/>
          <w:sz w:val="22"/>
          <w:szCs w:val="22"/>
        </w:rPr>
        <w:t xml:space="preserve"> </w:t>
      </w:r>
      <w:r w:rsidR="00C72AB5">
        <w:rPr>
          <w:b/>
          <w:bCs/>
          <w:sz w:val="22"/>
          <w:szCs w:val="22"/>
        </w:rPr>
        <w:t>Championship</w:t>
      </w:r>
      <w:r w:rsidR="009119D9">
        <w:rPr>
          <w:b/>
          <w:bCs/>
          <w:sz w:val="22"/>
          <w:szCs w:val="22"/>
        </w:rPr>
        <w:t xml:space="preserve"> </w:t>
      </w:r>
    </w:p>
    <w:p w14:paraId="050458D9" w14:textId="77777777" w:rsidR="00F834B4" w:rsidRPr="00961623" w:rsidRDefault="00F834B4" w:rsidP="00F834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230"/>
        <w:gridCol w:w="2700"/>
      </w:tblGrid>
      <w:tr w:rsidR="007C2F05" w:rsidRPr="00961623" w14:paraId="405F3F20" w14:textId="77777777" w:rsidTr="00385ED0">
        <w:tc>
          <w:tcPr>
            <w:tcW w:w="828" w:type="dxa"/>
          </w:tcPr>
          <w:p w14:paraId="0302A99D" w14:textId="77777777" w:rsidR="007C2F05" w:rsidRPr="00961623" w:rsidRDefault="007C2F05" w:rsidP="00385ED0">
            <w:pPr>
              <w:jc w:val="center"/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4230" w:type="dxa"/>
          </w:tcPr>
          <w:p w14:paraId="1831A1FC" w14:textId="77777777" w:rsidR="007C2F05" w:rsidRPr="00961623" w:rsidRDefault="007C2F05" w:rsidP="00385ED0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14:paraId="432011FF" w14:textId="77777777" w:rsidR="007C2F05" w:rsidRPr="00961623" w:rsidRDefault="007C2F05" w:rsidP="00385ED0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Scores</w:t>
            </w:r>
          </w:p>
        </w:tc>
      </w:tr>
      <w:tr w:rsidR="003E6E01" w:rsidRPr="00961623" w14:paraId="6DE41791" w14:textId="77777777" w:rsidTr="00385ED0">
        <w:tc>
          <w:tcPr>
            <w:tcW w:w="828" w:type="dxa"/>
          </w:tcPr>
          <w:p w14:paraId="21058026" w14:textId="208AD0B6" w:rsidR="003E6E01" w:rsidRPr="005102CF" w:rsidRDefault="003E6E01" w:rsidP="003E6E01">
            <w:pPr>
              <w:jc w:val="center"/>
              <w:rPr>
                <w:rFonts w:eastAsiaTheme="minorEastAsia"/>
                <w:sz w:val="18"/>
                <w:szCs w:val="18"/>
                <w:highlight w:val="yellow"/>
                <w:lang w:eastAsia="zh-CN"/>
              </w:rPr>
            </w:pPr>
            <w:bookmarkStart w:id="2" w:name="_Hlk1567964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 w:rsidRPr="004E66C9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0" w:type="dxa"/>
          </w:tcPr>
          <w:p w14:paraId="6B11FD41" w14:textId="24AFE9E7" w:rsidR="003E6E01" w:rsidRPr="005102CF" w:rsidRDefault="003E6E01" w:rsidP="003E6E01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Yuwa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Kosaihira</w:t>
            </w:r>
            <w:proofErr w:type="spellEnd"/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Japan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2700" w:type="dxa"/>
          </w:tcPr>
          <w:p w14:paraId="2C2DA372" w14:textId="0A159D16" w:rsidR="003E6E01" w:rsidRPr="005102CF" w:rsidRDefault="003E6E01" w:rsidP="003E6E01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68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64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—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132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(-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12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</w:tr>
      <w:tr w:rsidR="003E6E01" w:rsidRPr="00961623" w14:paraId="6FB48932" w14:textId="77777777" w:rsidTr="00385ED0">
        <w:tc>
          <w:tcPr>
            <w:tcW w:w="828" w:type="dxa"/>
          </w:tcPr>
          <w:p w14:paraId="4E63C249" w14:textId="511D071D" w:rsidR="003E6E01" w:rsidRPr="005102CF" w:rsidRDefault="003E6E01" w:rsidP="003E6E01">
            <w:pPr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 w:rsidRPr="004E66C9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0" w:type="dxa"/>
          </w:tcPr>
          <w:p w14:paraId="64213ED0" w14:textId="53A7E9F6" w:rsidR="003E6E01" w:rsidRPr="005102CF" w:rsidRDefault="003E6E01" w:rsidP="003E6E01">
            <w:pPr>
              <w:rPr>
                <w:sz w:val="18"/>
                <w:szCs w:val="18"/>
                <w:highlight w:val="yellow"/>
              </w:rPr>
            </w:pPr>
            <w:bookmarkStart w:id="3" w:name="OLE_LINK11"/>
            <w:bookmarkStart w:id="4" w:name="OLE_LINK5"/>
            <w:bookmarkStart w:id="5" w:name="OLE_LINK6"/>
            <w:r w:rsidRPr="004E66C9">
              <w:rPr>
                <w:color w:val="000000"/>
                <w:sz w:val="18"/>
                <w:szCs w:val="18"/>
              </w:rPr>
              <w:t xml:space="preserve">Michael </w:t>
            </w:r>
            <w:bookmarkEnd w:id="3"/>
            <w:proofErr w:type="spellStart"/>
            <w:r>
              <w:rPr>
                <w:color w:val="000000"/>
                <w:sz w:val="18"/>
                <w:szCs w:val="18"/>
              </w:rPr>
              <w:t>Perras</w:t>
            </w:r>
            <w:proofErr w:type="spellEnd"/>
            <w:r w:rsidRPr="004E66C9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</w:rPr>
              <w:t>U.S.</w:t>
            </w:r>
            <w:r w:rsidRPr="004E66C9">
              <w:rPr>
                <w:color w:val="000000"/>
                <w:sz w:val="18"/>
                <w:szCs w:val="18"/>
              </w:rPr>
              <w:t>)</w:t>
            </w:r>
            <w:bookmarkEnd w:id="4"/>
            <w:bookmarkEnd w:id="5"/>
            <w:r>
              <w:rPr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700" w:type="dxa"/>
          </w:tcPr>
          <w:p w14:paraId="6A7398A9" w14:textId="5BE3DB02" w:rsidR="003E6E01" w:rsidRPr="00E01272" w:rsidRDefault="003E6E01" w:rsidP="003E6E01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69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63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132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12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3E6E01" w:rsidRPr="00961623" w14:paraId="2A1B9C76" w14:textId="77777777" w:rsidTr="00385ED0">
        <w:tc>
          <w:tcPr>
            <w:tcW w:w="828" w:type="dxa"/>
          </w:tcPr>
          <w:p w14:paraId="5BC441F0" w14:textId="28B2AFDD" w:rsidR="003E6E01" w:rsidRDefault="003E6E01" w:rsidP="003E6E0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 w:rsidRPr="004E66C9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0" w:type="dxa"/>
          </w:tcPr>
          <w:p w14:paraId="13228495" w14:textId="3B2D7DAA" w:rsidR="003E6E01" w:rsidRDefault="003E6E01" w:rsidP="003E6E01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Trevor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Sluman</w:t>
            </w:r>
            <w:proofErr w:type="spellEnd"/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bookmarkStart w:id="6" w:name="OLE_LINK2"/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U.S.</w:t>
            </w:r>
            <w:bookmarkEnd w:id="6"/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2E450D4A" w14:textId="75AD1EE9" w:rsidR="003E6E01" w:rsidRDefault="003E6E01" w:rsidP="003E6E0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65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132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12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3E6E01" w:rsidRPr="00961623" w14:paraId="687DA811" w14:textId="77777777" w:rsidTr="00385ED0">
        <w:tc>
          <w:tcPr>
            <w:tcW w:w="828" w:type="dxa"/>
          </w:tcPr>
          <w:p w14:paraId="789E73CE" w14:textId="2A75D3D8" w:rsidR="003E6E01" w:rsidRDefault="003E6E01" w:rsidP="003E6E0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 w:rsidRPr="004E66C9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0" w:type="dxa"/>
          </w:tcPr>
          <w:p w14:paraId="71CD9600" w14:textId="6FC99AC2" w:rsidR="003E6E01" w:rsidRDefault="003E6E01" w:rsidP="003E6E01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Matt Gilchrest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bookmarkStart w:id="7" w:name="OLE_LINK3"/>
            <w:proofErr w:type="gramStart"/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U.S.</w:t>
            </w:r>
            <w:bookmarkEnd w:id="7"/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*</w:t>
            </w:r>
            <w:proofErr w:type="gramEnd"/>
          </w:p>
        </w:tc>
        <w:tc>
          <w:tcPr>
            <w:tcW w:w="2700" w:type="dxa"/>
          </w:tcPr>
          <w:p w14:paraId="77007B0D" w14:textId="38C7082A" w:rsidR="003E6E01" w:rsidRDefault="003E6E01" w:rsidP="003E6E0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64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68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132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12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3E6E01" w:rsidRPr="00961623" w14:paraId="22D0BCB3" w14:textId="77777777" w:rsidTr="00385ED0">
        <w:tc>
          <w:tcPr>
            <w:tcW w:w="828" w:type="dxa"/>
          </w:tcPr>
          <w:p w14:paraId="09FD28A6" w14:textId="453A6F0E" w:rsidR="003E6E01" w:rsidRDefault="003E6E01" w:rsidP="003E6E0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230" w:type="dxa"/>
          </w:tcPr>
          <w:p w14:paraId="500D2F1C" w14:textId="79A02CC6" w:rsidR="003E6E01" w:rsidRDefault="003E6E01" w:rsidP="003E6E01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Christopher Hickman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bookmarkStart w:id="8" w:name="OLE_LINK4"/>
            <w:proofErr w:type="gramStart"/>
            <w:r>
              <w:rPr>
                <w:rFonts w:eastAsiaTheme="minorEastAsia"/>
                <w:color w:val="000000"/>
                <w:sz w:val="18"/>
                <w:szCs w:val="18"/>
              </w:rPr>
              <w:t>U.S.</w:t>
            </w:r>
            <w:bookmarkEnd w:id="8"/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*</w:t>
            </w:r>
            <w:proofErr w:type="gramEnd"/>
          </w:p>
        </w:tc>
        <w:tc>
          <w:tcPr>
            <w:tcW w:w="2700" w:type="dxa"/>
          </w:tcPr>
          <w:p w14:paraId="24D537F7" w14:textId="5EE399EE" w:rsidR="003E6E01" w:rsidRDefault="003E6E01" w:rsidP="003E6E0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68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65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133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11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3E6E01" w:rsidRPr="00961623" w14:paraId="7D7EE6A0" w14:textId="77777777" w:rsidTr="00385ED0">
        <w:tc>
          <w:tcPr>
            <w:tcW w:w="828" w:type="dxa"/>
          </w:tcPr>
          <w:p w14:paraId="3CE3DAD2" w14:textId="6070FFB3" w:rsidR="003E6E01" w:rsidRDefault="003E6E01" w:rsidP="003E6E0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230" w:type="dxa"/>
          </w:tcPr>
          <w:p w14:paraId="0C4E822F" w14:textId="475EECAB" w:rsidR="003E6E01" w:rsidRDefault="003E6E01" w:rsidP="003E6E01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Max McGreevy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</w:rPr>
              <w:t>U.S.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*</w:t>
            </w:r>
            <w:proofErr w:type="gramEnd"/>
          </w:p>
        </w:tc>
        <w:tc>
          <w:tcPr>
            <w:tcW w:w="2700" w:type="dxa"/>
          </w:tcPr>
          <w:p w14:paraId="3AE4FB06" w14:textId="5DA32A08" w:rsidR="003E6E01" w:rsidRDefault="003E6E01" w:rsidP="003E6E0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66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133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11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3E6E01" w:rsidRPr="00961623" w14:paraId="786F0F3B" w14:textId="77777777" w:rsidTr="00385ED0">
        <w:tc>
          <w:tcPr>
            <w:tcW w:w="828" w:type="dxa"/>
          </w:tcPr>
          <w:p w14:paraId="086272FA" w14:textId="597F80A6" w:rsidR="003E6E01" w:rsidRDefault="003E6E01" w:rsidP="003E6E0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30" w:type="dxa"/>
          </w:tcPr>
          <w:p w14:paraId="43E19532" w14:textId="787A098D" w:rsidR="003E6E01" w:rsidRDefault="003E6E01" w:rsidP="003E6E01">
            <w:pPr>
              <w:rPr>
                <w:color w:val="000000"/>
                <w:sz w:val="18"/>
                <w:szCs w:val="18"/>
              </w:rPr>
            </w:pPr>
            <w:bookmarkStart w:id="9" w:name="OLE_LINK20"/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Daejin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Jeong</w:t>
            </w:r>
            <w:proofErr w:type="spellEnd"/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</w:t>
            </w:r>
            <w:bookmarkEnd w:id="9"/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South 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Korea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402577BB" w14:textId="6B3EBF0A" w:rsidR="003E6E01" w:rsidRDefault="003E6E01" w:rsidP="003E6E0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66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68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134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10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3E6E01" w:rsidRPr="00961623" w14:paraId="5A902A5D" w14:textId="77777777" w:rsidTr="00385ED0">
        <w:tc>
          <w:tcPr>
            <w:tcW w:w="828" w:type="dxa"/>
          </w:tcPr>
          <w:p w14:paraId="407A8F96" w14:textId="1CC6122F" w:rsidR="003E6E01" w:rsidRDefault="003E6E01" w:rsidP="003E6E0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30" w:type="dxa"/>
          </w:tcPr>
          <w:p w14:paraId="38E34AEE" w14:textId="225E233B" w:rsidR="003E6E01" w:rsidRDefault="003E6E01" w:rsidP="003E6E01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Michael Skelton 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England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02BE5359" w14:textId="3F280355" w:rsidR="003E6E01" w:rsidRDefault="003E6E01" w:rsidP="003E6E0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65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69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134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10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3E6E01" w:rsidRPr="00961623" w14:paraId="70B23FD0" w14:textId="77777777" w:rsidTr="00385ED0">
        <w:tc>
          <w:tcPr>
            <w:tcW w:w="828" w:type="dxa"/>
          </w:tcPr>
          <w:p w14:paraId="01781366" w14:textId="1BC6CFA0" w:rsidR="003E6E01" w:rsidRDefault="003E6E01" w:rsidP="003E6E0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230" w:type="dxa"/>
          </w:tcPr>
          <w:p w14:paraId="768CDCEF" w14:textId="703E438C" w:rsidR="003E6E01" w:rsidRDefault="003E6E01" w:rsidP="003E6E01">
            <w:pPr>
              <w:rPr>
                <w:color w:val="000000"/>
                <w:sz w:val="18"/>
                <w:szCs w:val="18"/>
              </w:rPr>
            </w:pP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Samuel Del Val (</w:t>
            </w:r>
            <w:r w:rsidRPr="004E66C9">
              <w:rPr>
                <w:rFonts w:eastAsiaTheme="minorEastAsia"/>
                <w:color w:val="000000"/>
                <w:sz w:val="18"/>
                <w:szCs w:val="18"/>
              </w:rPr>
              <w:t>Spain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1504B576" w14:textId="12CFF1EE" w:rsidR="003E6E01" w:rsidRDefault="003E6E01" w:rsidP="003E6E0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68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135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9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3E6E01" w:rsidRPr="00961623" w14:paraId="75CD45AB" w14:textId="77777777" w:rsidTr="00385ED0">
        <w:tc>
          <w:tcPr>
            <w:tcW w:w="828" w:type="dxa"/>
          </w:tcPr>
          <w:p w14:paraId="57A84384" w14:textId="44BE93F8" w:rsidR="003E6E01" w:rsidRDefault="003E6E01" w:rsidP="003E6E0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230" w:type="dxa"/>
          </w:tcPr>
          <w:p w14:paraId="6D330D2C" w14:textId="41D0C62D" w:rsidR="003E6E01" w:rsidRDefault="003E6E01" w:rsidP="003E6E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Beonyeong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Lee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Canada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5A8D323D" w14:textId="6511F7A1" w:rsidR="003E6E01" w:rsidRDefault="003E6E01" w:rsidP="003E6E0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68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68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136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8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3E6E01" w:rsidRPr="00961623" w14:paraId="357DB941" w14:textId="77777777" w:rsidTr="00385ED0">
        <w:tc>
          <w:tcPr>
            <w:tcW w:w="828" w:type="dxa"/>
          </w:tcPr>
          <w:p w14:paraId="06D0BB34" w14:textId="60DA1DF2" w:rsidR="003E6E01" w:rsidRPr="004E66C9" w:rsidRDefault="003E6E01" w:rsidP="003E6E0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230" w:type="dxa"/>
          </w:tcPr>
          <w:p w14:paraId="10AA698C" w14:textId="7DF2F505" w:rsidR="003E6E01" w:rsidRPr="004E66C9" w:rsidRDefault="003E6E01" w:rsidP="003E6E01">
            <w:pPr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Jaeil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Song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South 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</w:rPr>
              <w:t>Korea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*</w:t>
            </w:r>
            <w:proofErr w:type="gramEnd"/>
          </w:p>
        </w:tc>
        <w:tc>
          <w:tcPr>
            <w:tcW w:w="2700" w:type="dxa"/>
          </w:tcPr>
          <w:p w14:paraId="749FE76A" w14:textId="07A86923" w:rsidR="003E6E01" w:rsidRPr="004E66C9" w:rsidRDefault="003E6E01" w:rsidP="003E6E0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69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bookmarkStart w:id="10" w:name="OLE_LINK33"/>
            <w:r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136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8</w:t>
            </w:r>
            <w:r w:rsidRPr="004E66C9">
              <w:rPr>
                <w:sz w:val="18"/>
                <w:szCs w:val="18"/>
              </w:rPr>
              <w:t>)</w:t>
            </w:r>
            <w:bookmarkEnd w:id="10"/>
          </w:p>
        </w:tc>
      </w:tr>
      <w:tr w:rsidR="003E6E01" w:rsidRPr="00961623" w14:paraId="60EB66D4" w14:textId="77777777" w:rsidTr="00385ED0">
        <w:tc>
          <w:tcPr>
            <w:tcW w:w="828" w:type="dxa"/>
          </w:tcPr>
          <w:p w14:paraId="7B2F5B23" w14:textId="48505AFA" w:rsidR="003E6E01" w:rsidRPr="004E66C9" w:rsidRDefault="003E6E01" w:rsidP="003E6E0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230" w:type="dxa"/>
          </w:tcPr>
          <w:p w14:paraId="62C83B1C" w14:textId="31FE7447" w:rsidR="003E6E01" w:rsidRPr="004E66C9" w:rsidRDefault="003E6E01" w:rsidP="003E6E01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aihei Sato (Japan)*</w:t>
            </w:r>
          </w:p>
        </w:tc>
        <w:tc>
          <w:tcPr>
            <w:tcW w:w="2700" w:type="dxa"/>
          </w:tcPr>
          <w:p w14:paraId="36908281" w14:textId="1563EFA6" w:rsidR="003E6E01" w:rsidRPr="004E66C9" w:rsidRDefault="003E6E01" w:rsidP="003E6E0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70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66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136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8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3E6E01" w:rsidRPr="00961623" w14:paraId="14706784" w14:textId="77777777" w:rsidTr="00385ED0">
        <w:tc>
          <w:tcPr>
            <w:tcW w:w="828" w:type="dxa"/>
          </w:tcPr>
          <w:p w14:paraId="4C076D18" w14:textId="7380AACD" w:rsidR="003E6E01" w:rsidRPr="004E66C9" w:rsidRDefault="003E6E01" w:rsidP="003E6E0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230" w:type="dxa"/>
          </w:tcPr>
          <w:p w14:paraId="53F10CAE" w14:textId="7BE2C4F4" w:rsidR="003E6E01" w:rsidRPr="004E66C9" w:rsidRDefault="003E6E01" w:rsidP="003E6E01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C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harlie Dann (Australia)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2700" w:type="dxa"/>
          </w:tcPr>
          <w:p w14:paraId="61805CAE" w14:textId="4071651E" w:rsidR="003E6E01" w:rsidRPr="004E66C9" w:rsidRDefault="003E6E01" w:rsidP="003E6E0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bookmarkStart w:id="11" w:name="OLE_LINK40"/>
            <w:r>
              <w:rPr>
                <w:rFonts w:eastAsiaTheme="minorEastAsia"/>
                <w:sz w:val="18"/>
                <w:szCs w:val="18"/>
                <w:lang w:eastAsia="zh-CN"/>
              </w:rPr>
              <w:t>69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136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8</w:t>
            </w:r>
            <w:r w:rsidRPr="004E66C9">
              <w:rPr>
                <w:sz w:val="18"/>
                <w:szCs w:val="18"/>
              </w:rPr>
              <w:t>)</w:t>
            </w:r>
            <w:bookmarkEnd w:id="11"/>
          </w:p>
        </w:tc>
      </w:tr>
      <w:tr w:rsidR="003E6E01" w:rsidRPr="00961623" w14:paraId="144EC934" w14:textId="77777777" w:rsidTr="00385ED0">
        <w:tc>
          <w:tcPr>
            <w:tcW w:w="828" w:type="dxa"/>
          </w:tcPr>
          <w:p w14:paraId="671BC3CC" w14:textId="314FF01D" w:rsidR="003E6E01" w:rsidRPr="004E66C9" w:rsidRDefault="003E6E01" w:rsidP="003E6E0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230" w:type="dxa"/>
          </w:tcPr>
          <w:p w14:paraId="2F336797" w14:textId="49F62BD5" w:rsidR="003E6E01" w:rsidRPr="004E66C9" w:rsidRDefault="003E6E01" w:rsidP="003E6E01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David Kocher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U.S.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*</w:t>
            </w:r>
            <w:proofErr w:type="gramEnd"/>
          </w:p>
        </w:tc>
        <w:tc>
          <w:tcPr>
            <w:tcW w:w="2700" w:type="dxa"/>
          </w:tcPr>
          <w:p w14:paraId="6219D6B5" w14:textId="0313BBBD" w:rsidR="003E6E01" w:rsidRPr="004E66C9" w:rsidRDefault="003E6E01" w:rsidP="003E6E0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68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68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136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8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3E6E01" w:rsidRPr="00961623" w14:paraId="6CF86E9F" w14:textId="77777777" w:rsidTr="00385ED0">
        <w:tc>
          <w:tcPr>
            <w:tcW w:w="828" w:type="dxa"/>
          </w:tcPr>
          <w:p w14:paraId="026686F8" w14:textId="11B8CB77" w:rsidR="003E6E01" w:rsidRPr="004E66C9" w:rsidRDefault="003E6E01" w:rsidP="003E6E0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230" w:type="dxa"/>
          </w:tcPr>
          <w:p w14:paraId="325478FD" w14:textId="796257E3" w:rsidR="003E6E01" w:rsidRDefault="003E6E01" w:rsidP="003E6E01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C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yril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Bouniol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(France)</w:t>
            </w:r>
          </w:p>
        </w:tc>
        <w:tc>
          <w:tcPr>
            <w:tcW w:w="2700" w:type="dxa"/>
          </w:tcPr>
          <w:p w14:paraId="6DB251C9" w14:textId="4CD2A07E" w:rsidR="003E6E01" w:rsidRDefault="003E6E01" w:rsidP="003E6E0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68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68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136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8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bookmarkEnd w:id="2"/>
    </w:tbl>
    <w:p w14:paraId="653B1CED" w14:textId="77777777" w:rsidR="007C2F05" w:rsidRDefault="007C2F05" w:rsidP="007C2F05"/>
    <w:p w14:paraId="14502332" w14:textId="2F97D578" w:rsidR="00B751BC" w:rsidRDefault="007C2F05" w:rsidP="00B751BC">
      <w:pPr>
        <w:rPr>
          <w:sz w:val="18"/>
          <w:szCs w:val="18"/>
        </w:rPr>
      </w:pPr>
      <w:r w:rsidRPr="009E61DA">
        <w:rPr>
          <w:color w:val="212121"/>
          <w:sz w:val="18"/>
          <w:szCs w:val="18"/>
          <w:shd w:val="clear" w:color="auto" w:fill="FFFFFF"/>
        </w:rPr>
        <w:t>* Began on No. 1</w:t>
      </w:r>
      <w:r w:rsidR="008D47CC">
        <w:rPr>
          <w:color w:val="212121"/>
          <w:sz w:val="18"/>
          <w:szCs w:val="18"/>
          <w:shd w:val="clear" w:color="auto" w:fill="FFFFFF"/>
        </w:rPr>
        <w:t>0</w:t>
      </w:r>
    </w:p>
    <w:p w14:paraId="71662678" w14:textId="55A2B212" w:rsidR="0051553F" w:rsidRDefault="0051553F" w:rsidP="000604F2">
      <w:pPr>
        <w:rPr>
          <w:b/>
          <w:bCs/>
          <w:color w:val="000000"/>
        </w:rPr>
      </w:pPr>
    </w:p>
    <w:p w14:paraId="47A289FE" w14:textId="597185BE" w:rsidR="000604F2" w:rsidRDefault="00821C36" w:rsidP="00DF60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Four</w:t>
      </w:r>
      <w:r w:rsidR="00672CBC">
        <w:rPr>
          <w:b/>
          <w:bCs/>
          <w:color w:val="000000"/>
        </w:rPr>
        <w:t xml:space="preserve"> tied at the half</w:t>
      </w:r>
      <w:r>
        <w:rPr>
          <w:b/>
          <w:bCs/>
          <w:color w:val="000000"/>
        </w:rPr>
        <w:t xml:space="preserve">way </w:t>
      </w:r>
      <w:r w:rsidR="00672CBC">
        <w:rPr>
          <w:b/>
          <w:bCs/>
          <w:color w:val="000000"/>
        </w:rPr>
        <w:t>point</w:t>
      </w:r>
      <w:r>
        <w:rPr>
          <w:b/>
          <w:bCs/>
          <w:color w:val="000000"/>
        </w:rPr>
        <w:t xml:space="preserve"> in </w:t>
      </w:r>
      <w:proofErr w:type="spellStart"/>
      <w:r>
        <w:rPr>
          <w:b/>
          <w:bCs/>
          <w:color w:val="000000"/>
        </w:rPr>
        <w:t>Sanya</w:t>
      </w:r>
      <w:proofErr w:type="spellEnd"/>
    </w:p>
    <w:p w14:paraId="5B83A972" w14:textId="65086C4E" w:rsidR="00AC592C" w:rsidRDefault="00AC592C" w:rsidP="0065457D"/>
    <w:p w14:paraId="7FDDF5EF" w14:textId="5E7399A4" w:rsidR="00821C36" w:rsidRDefault="00AC592C" w:rsidP="00AC592C">
      <w:r w:rsidRPr="00E77808">
        <w:t>SANYA, China—</w:t>
      </w:r>
      <w:r w:rsidR="00821C36">
        <w:t xml:space="preserve">American Michael </w:t>
      </w:r>
      <w:proofErr w:type="spellStart"/>
      <w:r w:rsidR="00821C36">
        <w:t>Perras</w:t>
      </w:r>
      <w:proofErr w:type="spellEnd"/>
      <w:r w:rsidR="00821C36">
        <w:t xml:space="preserve"> fired a tournament low</w:t>
      </w:r>
      <w:r w:rsidR="00672CBC">
        <w:t>,</w:t>
      </w:r>
      <w:r w:rsidR="00821C36">
        <w:t xml:space="preserve"> 9-under 63 to move</w:t>
      </w:r>
      <w:r w:rsidR="003666B3">
        <w:t xml:space="preserve"> to 12-under</w:t>
      </w:r>
      <w:r w:rsidR="00672CBC">
        <w:t xml:space="preserve"> early in the day, and </w:t>
      </w:r>
      <w:r w:rsidR="00821C36">
        <w:t xml:space="preserve">fellow countrymen Trevor </w:t>
      </w:r>
      <w:proofErr w:type="spellStart"/>
      <w:r w:rsidR="00821C36">
        <w:t>Sluman</w:t>
      </w:r>
      <w:proofErr w:type="spellEnd"/>
      <w:r w:rsidR="00984E01">
        <w:t xml:space="preserve"> (65)</w:t>
      </w:r>
      <w:r w:rsidR="00821C36">
        <w:t xml:space="preserve"> and Matt Gilchr</w:t>
      </w:r>
      <w:r w:rsidR="00E3148C">
        <w:t>e</w:t>
      </w:r>
      <w:r w:rsidR="00821C36">
        <w:t xml:space="preserve">st </w:t>
      </w:r>
      <w:r w:rsidR="00984E01">
        <w:t xml:space="preserve">(68) </w:t>
      </w:r>
      <w:r w:rsidR="00821C36">
        <w:t xml:space="preserve">and Japan’s </w:t>
      </w:r>
      <w:proofErr w:type="spellStart"/>
      <w:r w:rsidR="00821C36">
        <w:t>Yuwa</w:t>
      </w:r>
      <w:proofErr w:type="spellEnd"/>
      <w:r w:rsidR="00821C36">
        <w:t xml:space="preserve"> </w:t>
      </w:r>
      <w:proofErr w:type="spellStart"/>
      <w:r w:rsidR="00821C36">
        <w:t>Kosaihira</w:t>
      </w:r>
      <w:proofErr w:type="spellEnd"/>
      <w:r w:rsidR="00821C36">
        <w:t xml:space="preserve"> </w:t>
      </w:r>
      <w:r w:rsidR="00984E01">
        <w:t xml:space="preserve">(64) </w:t>
      </w:r>
      <w:r w:rsidR="00672CBC">
        <w:t xml:space="preserve">joined him </w:t>
      </w:r>
      <w:r w:rsidR="00821C36">
        <w:t xml:space="preserve">after the second round of the </w:t>
      </w:r>
      <w:proofErr w:type="spellStart"/>
      <w:r w:rsidR="00821C36">
        <w:t>Sanya</w:t>
      </w:r>
      <w:proofErr w:type="spellEnd"/>
      <w:r w:rsidR="00821C36">
        <w:t xml:space="preserve"> Ch</w:t>
      </w:r>
      <w:r w:rsidR="00BC24A0">
        <w:t>a</w:t>
      </w:r>
      <w:r w:rsidR="00821C36">
        <w:t>mpionship.</w:t>
      </w:r>
      <w:r w:rsidR="00672CBC">
        <w:t xml:space="preserve"> They lead a pair of Americans, Christopher Hickman and Max McGreevy by a shot heading to the weekend. </w:t>
      </w:r>
    </w:p>
    <w:p w14:paraId="45C5CD05" w14:textId="77777777" w:rsidR="00821C36" w:rsidRDefault="00821C36" w:rsidP="00AC592C"/>
    <w:p w14:paraId="25A40D7D" w14:textId="2B63A21E" w:rsidR="00821C36" w:rsidRDefault="00E3148C" w:rsidP="00AC592C">
      <w:r>
        <w:t>Gilchrest</w:t>
      </w:r>
      <w:r w:rsidR="003666B3">
        <w:t xml:space="preserve">, who </w:t>
      </w:r>
      <w:r>
        <w:t>started the day with a one</w:t>
      </w:r>
      <w:r w:rsidR="00672CBC">
        <w:t>-</w:t>
      </w:r>
      <w:r>
        <w:t>stroke lead</w:t>
      </w:r>
      <w:r w:rsidR="003666B3">
        <w:t xml:space="preserve">, was 6-under </w:t>
      </w:r>
      <w:r w:rsidR="00672CBC">
        <w:t xml:space="preserve">for the day </w:t>
      </w:r>
      <w:r w:rsidR="003666B3">
        <w:t>and lead</w:t>
      </w:r>
      <w:r w:rsidR="00265A9E">
        <w:t>ing the pack by two</w:t>
      </w:r>
      <w:r w:rsidR="003666B3">
        <w:t xml:space="preserve"> going into the final two holes but had a </w:t>
      </w:r>
      <w:proofErr w:type="spellStart"/>
      <w:r w:rsidR="003666B3">
        <w:t>diss</w:t>
      </w:r>
      <w:r w:rsidR="008718D1">
        <w:t>a</w:t>
      </w:r>
      <w:r w:rsidR="003666B3">
        <w:t>poin</w:t>
      </w:r>
      <w:r w:rsidR="008718D1">
        <w:t>t</w:t>
      </w:r>
      <w:r w:rsidR="003666B3">
        <w:t>ing</w:t>
      </w:r>
      <w:proofErr w:type="spellEnd"/>
      <w:r w:rsidR="003666B3">
        <w:t xml:space="preserve"> finish, closing with back-to-back bogeys.</w:t>
      </w:r>
    </w:p>
    <w:p w14:paraId="7E17AAD6" w14:textId="6D01C2EF" w:rsidR="003666B3" w:rsidRDefault="003666B3" w:rsidP="00AC592C"/>
    <w:p w14:paraId="4AF812F5" w14:textId="284F1FA2" w:rsidR="007176C0" w:rsidRDefault="003666B3" w:rsidP="00AC592C">
      <w:proofErr w:type="spellStart"/>
      <w:r>
        <w:t>Perras</w:t>
      </w:r>
      <w:proofErr w:type="spellEnd"/>
      <w:r>
        <w:t>, the grandson of former PGA TOUR player Fred Marti,</w:t>
      </w:r>
      <w:r w:rsidR="007176C0">
        <w:t xml:space="preserve"> graduated from the University of Houston in 2018 and is now playing on a PGA TOUR-affiliated Tour for the first time after earning his full card </w:t>
      </w:r>
      <w:r w:rsidR="00CB5264">
        <w:t>at the second Global Qualifyin</w:t>
      </w:r>
      <w:r w:rsidR="00B54997">
        <w:t>g</w:t>
      </w:r>
      <w:r w:rsidR="00CB5264">
        <w:t xml:space="preserve"> Tournament. </w:t>
      </w:r>
    </w:p>
    <w:p w14:paraId="0862028A" w14:textId="33081E9B" w:rsidR="003666B3" w:rsidRDefault="003666B3" w:rsidP="00AC592C"/>
    <w:p w14:paraId="598AFC2B" w14:textId="6DA1C4A7" w:rsidR="003666B3" w:rsidRDefault="00CB5264" w:rsidP="00AC592C">
      <w:r>
        <w:t>Despite missing the cut at last week’s Chongqing Championship,</w:t>
      </w:r>
      <w:r w:rsidR="007176C0">
        <w:t xml:space="preserve"> </w:t>
      </w:r>
      <w:r w:rsidR="003666B3">
        <w:t>the 2</w:t>
      </w:r>
      <w:r w:rsidR="000C7857">
        <w:t>3</w:t>
      </w:r>
      <w:r w:rsidR="003666B3">
        <w:t xml:space="preserve">-year-old </w:t>
      </w:r>
      <w:r w:rsidR="009D7262">
        <w:t>looked impressive</w:t>
      </w:r>
      <w:r>
        <w:t xml:space="preserve"> </w:t>
      </w:r>
      <w:r w:rsidR="00672CBC">
        <w:t>Friday</w:t>
      </w:r>
      <w:r>
        <w:t xml:space="preserve"> firing nine birdies in a bogey-free round. </w:t>
      </w:r>
    </w:p>
    <w:p w14:paraId="02D4376D" w14:textId="225F1370" w:rsidR="00CB5264" w:rsidRDefault="00CB5264" w:rsidP="00AC592C"/>
    <w:p w14:paraId="3F3F841D" w14:textId="577A32B6" w:rsidR="00CB5264" w:rsidRDefault="00CB5264" w:rsidP="00CB5264">
      <w:pPr>
        <w:autoSpaceDE w:val="0"/>
        <w:autoSpaceDN w:val="0"/>
        <w:adjustRightInd w:val="0"/>
      </w:pPr>
      <w:r>
        <w:t xml:space="preserve">“I feel really comfortable </w:t>
      </w:r>
      <w:r w:rsidR="00672CBC">
        <w:t>o</w:t>
      </w:r>
      <w:r>
        <w:t xml:space="preserve">n this grass and in the windy conditions,” said </w:t>
      </w:r>
      <w:proofErr w:type="spellStart"/>
      <w:r>
        <w:t>Perras</w:t>
      </w:r>
      <w:proofErr w:type="spellEnd"/>
      <w:r>
        <w:t xml:space="preserve">. “I’ve been hitting the ball really well and keeping it on the </w:t>
      </w:r>
      <w:proofErr w:type="spellStart"/>
      <w:r>
        <w:t>fairay</w:t>
      </w:r>
      <w:proofErr w:type="spellEnd"/>
      <w:r>
        <w:t xml:space="preserve"> and up on the green helps out and makes it easier on yourself.” </w:t>
      </w:r>
    </w:p>
    <w:p w14:paraId="61C2DC8A" w14:textId="1BD86CF8" w:rsidR="00CB5264" w:rsidRDefault="00CB5264" w:rsidP="00CB5264">
      <w:pPr>
        <w:autoSpaceDE w:val="0"/>
        <w:autoSpaceDN w:val="0"/>
        <w:adjustRightInd w:val="0"/>
      </w:pPr>
    </w:p>
    <w:p w14:paraId="033E4797" w14:textId="4570045D" w:rsidR="008F58AF" w:rsidRDefault="00CB5264" w:rsidP="00CB5264">
      <w:pPr>
        <w:autoSpaceDE w:val="0"/>
        <w:autoSpaceDN w:val="0"/>
        <w:adjustRightInd w:val="0"/>
      </w:pPr>
      <w:proofErr w:type="spellStart"/>
      <w:r>
        <w:lastRenderedPageBreak/>
        <w:t>Kosaihira</w:t>
      </w:r>
      <w:proofErr w:type="spellEnd"/>
      <w:r w:rsidR="003A7149">
        <w:t>, who</w:t>
      </w:r>
      <w:r>
        <w:t xml:space="preserve"> </w:t>
      </w:r>
      <w:r w:rsidR="003A7149">
        <w:t>finished fourth on last year’s Order of Merit, was also bogey-free and shot eight birdies in a</w:t>
      </w:r>
      <w:r w:rsidR="002A6A22">
        <w:t xml:space="preserve"> solid </w:t>
      </w:r>
      <w:r w:rsidR="003A7149">
        <w:t xml:space="preserve">round as he </w:t>
      </w:r>
      <w:r w:rsidR="00DF551F">
        <w:t>looks to win on this Tour</w:t>
      </w:r>
      <w:r w:rsidR="0032568A">
        <w:t>,</w:t>
      </w:r>
      <w:r w:rsidR="00DF551F">
        <w:t xml:space="preserve"> just one week after his good friend and compatriot </w:t>
      </w:r>
      <w:r w:rsidR="00672CBC">
        <w:t xml:space="preserve">Taihei Sato </w:t>
      </w:r>
      <w:r w:rsidR="00DF551F">
        <w:t xml:space="preserve">became the first Japanese player to win in the Tour’s history. </w:t>
      </w:r>
    </w:p>
    <w:p w14:paraId="321CEF8F" w14:textId="77777777" w:rsidR="008F58AF" w:rsidRDefault="008F58AF" w:rsidP="00CB5264">
      <w:pPr>
        <w:autoSpaceDE w:val="0"/>
        <w:autoSpaceDN w:val="0"/>
        <w:adjustRightInd w:val="0"/>
      </w:pPr>
    </w:p>
    <w:p w14:paraId="58D92E19" w14:textId="1B1F07F9" w:rsidR="00CB5264" w:rsidRDefault="008F58AF" w:rsidP="00CB5264">
      <w:pPr>
        <w:autoSpaceDE w:val="0"/>
        <w:autoSpaceDN w:val="0"/>
        <w:adjustRightInd w:val="0"/>
      </w:pPr>
      <w:r>
        <w:t>“I played really well today</w:t>
      </w:r>
      <w:r>
        <w:rPr>
          <w:rFonts w:eastAsiaTheme="minorEastAsia"/>
          <w:lang w:val="en-US"/>
        </w:rPr>
        <w:t xml:space="preserve">. I’m going to keep fighting and hopefully I can get my first win on this Tour this weekend.” </w:t>
      </w:r>
      <w:r w:rsidR="003A7149">
        <w:t xml:space="preserve"> </w:t>
      </w:r>
    </w:p>
    <w:p w14:paraId="21B9F07B" w14:textId="754B5EF8" w:rsidR="003E6E01" w:rsidRDefault="003E6E01" w:rsidP="00CB5264">
      <w:pPr>
        <w:autoSpaceDE w:val="0"/>
        <w:autoSpaceDN w:val="0"/>
        <w:adjustRightInd w:val="0"/>
      </w:pPr>
    </w:p>
    <w:p w14:paraId="34796411" w14:textId="03441586" w:rsidR="00CB5264" w:rsidRDefault="00672CBC" w:rsidP="00AC592C">
      <w:proofErr w:type="spellStart"/>
      <w:r>
        <w:t>Daejin</w:t>
      </w:r>
      <w:proofErr w:type="spellEnd"/>
      <w:r>
        <w:t xml:space="preserve"> </w:t>
      </w:r>
      <w:proofErr w:type="spellStart"/>
      <w:r>
        <w:t>Jeong</w:t>
      </w:r>
      <w:proofErr w:type="spellEnd"/>
      <w:r>
        <w:t xml:space="preserve"> and Michael Skelton are tied for seventh but only two shots back on the crowded </w:t>
      </w:r>
      <w:proofErr w:type="spellStart"/>
      <w:r>
        <w:t>leaderboard</w:t>
      </w:r>
      <w:proofErr w:type="spellEnd"/>
      <w:proofErr w:type="gramStart"/>
      <w:r>
        <w:t xml:space="preserve">. </w:t>
      </w:r>
      <w:r w:rsidR="003E6E01">
        <w:t>.</w:t>
      </w:r>
      <w:proofErr w:type="gramEnd"/>
      <w:r w:rsidR="003E6E01">
        <w:t xml:space="preserve"> </w:t>
      </w:r>
    </w:p>
    <w:p w14:paraId="54ABB42E" w14:textId="77777777" w:rsidR="000B43DF" w:rsidRPr="000B43DF" w:rsidRDefault="000B43DF" w:rsidP="00880AE1">
      <w:pPr>
        <w:rPr>
          <w:color w:val="000000"/>
          <w:sz w:val="22"/>
          <w:szCs w:val="22"/>
        </w:rPr>
      </w:pPr>
    </w:p>
    <w:p w14:paraId="677216E0" w14:textId="3E049165" w:rsidR="0051553F" w:rsidRPr="00FF06AC" w:rsidRDefault="0051553F" w:rsidP="00880AE1">
      <w:pPr>
        <w:shd w:val="clear" w:color="auto" w:fill="FFFFFF"/>
        <w:rPr>
          <w:color w:val="000000"/>
        </w:rPr>
      </w:pPr>
      <w:r w:rsidRPr="00FF06AC">
        <w:rPr>
          <w:b/>
          <w:bCs/>
          <w:color w:val="000000"/>
        </w:rPr>
        <w:t>PGA TOUR Series-China 2018: First three of 14 events</w:t>
      </w:r>
    </w:p>
    <w:p w14:paraId="1EE4829E" w14:textId="0A7AD7BD" w:rsidR="0051553F" w:rsidRPr="00FF06AC" w:rsidRDefault="0051553F" w:rsidP="00880AE1">
      <w:pPr>
        <w:shd w:val="clear" w:color="auto" w:fill="FFFFFF"/>
        <w:rPr>
          <w:color w:val="000000"/>
        </w:rPr>
      </w:pPr>
      <w:r w:rsidRPr="00FF06AC">
        <w:rPr>
          <w:color w:val="000000"/>
        </w:rPr>
        <w:t xml:space="preserve">March </w:t>
      </w:r>
      <w:r w:rsidR="007B237C" w:rsidRPr="00FF06AC">
        <w:rPr>
          <w:color w:val="000000"/>
        </w:rPr>
        <w:t>2</w:t>
      </w:r>
      <w:r w:rsidRPr="00FF06AC">
        <w:rPr>
          <w:color w:val="000000"/>
        </w:rPr>
        <w:t>5-</w:t>
      </w:r>
      <w:r w:rsidR="007B237C" w:rsidRPr="00FF06AC">
        <w:rPr>
          <w:color w:val="000000"/>
        </w:rPr>
        <w:t>31</w:t>
      </w:r>
      <w:r w:rsidRPr="00FF06AC">
        <w:rPr>
          <w:color w:val="000000"/>
        </w:rPr>
        <w:t>: Ch</w:t>
      </w:r>
      <w:r w:rsidR="007B237C" w:rsidRPr="00FF06AC">
        <w:rPr>
          <w:color w:val="000000"/>
        </w:rPr>
        <w:t>ongqing</w:t>
      </w:r>
      <w:r w:rsidRPr="00FF06AC">
        <w:rPr>
          <w:color w:val="000000"/>
        </w:rPr>
        <w:t xml:space="preserve"> Championship, </w:t>
      </w:r>
      <w:r w:rsidR="007B237C" w:rsidRPr="00FF06AC">
        <w:rPr>
          <w:color w:val="000000"/>
        </w:rPr>
        <w:t>Poly Golf Club</w:t>
      </w:r>
      <w:r w:rsidRPr="00FF06AC">
        <w:rPr>
          <w:color w:val="000000"/>
        </w:rPr>
        <w:t>, Ch</w:t>
      </w:r>
      <w:r w:rsidR="007B237C" w:rsidRPr="00FF06AC">
        <w:rPr>
          <w:color w:val="000000"/>
        </w:rPr>
        <w:t>ongqing</w:t>
      </w:r>
    </w:p>
    <w:p w14:paraId="35FF7400" w14:textId="77777777" w:rsidR="007B237C" w:rsidRPr="00FF06AC" w:rsidRDefault="007B237C" w:rsidP="00880AE1">
      <w:pPr>
        <w:shd w:val="clear" w:color="auto" w:fill="FFFFFF"/>
        <w:rPr>
          <w:color w:val="000000"/>
        </w:rPr>
      </w:pPr>
      <w:r w:rsidRPr="00FF06AC">
        <w:rPr>
          <w:color w:val="000000"/>
        </w:rPr>
        <w:t>April</w:t>
      </w:r>
      <w:r w:rsidR="0051553F" w:rsidRPr="00FF06AC">
        <w:rPr>
          <w:color w:val="000000"/>
        </w:rPr>
        <w:t xml:space="preserve"> </w:t>
      </w:r>
      <w:r w:rsidRPr="00FF06AC">
        <w:rPr>
          <w:color w:val="000000"/>
        </w:rPr>
        <w:t>1</w:t>
      </w:r>
      <w:r w:rsidR="0051553F" w:rsidRPr="00FF06AC">
        <w:rPr>
          <w:color w:val="000000"/>
        </w:rPr>
        <w:t>-</w:t>
      </w:r>
      <w:r w:rsidRPr="00FF06AC">
        <w:rPr>
          <w:color w:val="000000"/>
        </w:rPr>
        <w:t>7</w:t>
      </w:r>
      <w:r w:rsidR="0051553F" w:rsidRPr="00FF06AC">
        <w:rPr>
          <w:color w:val="000000"/>
        </w:rPr>
        <w:t xml:space="preserve">: </w:t>
      </w:r>
      <w:proofErr w:type="spellStart"/>
      <w:r w:rsidRPr="00FF06AC">
        <w:rPr>
          <w:color w:val="000000"/>
        </w:rPr>
        <w:t>Sanya</w:t>
      </w:r>
      <w:proofErr w:type="spellEnd"/>
      <w:r w:rsidR="0051553F" w:rsidRPr="00FF06AC">
        <w:rPr>
          <w:color w:val="000000"/>
        </w:rPr>
        <w:t xml:space="preserve"> Championship, </w:t>
      </w:r>
      <w:r w:rsidRPr="00FF06AC">
        <w:rPr>
          <w:color w:val="000000"/>
        </w:rPr>
        <w:t>Yalong Bay Golf Club,</w:t>
      </w:r>
      <w:r w:rsidR="0051553F" w:rsidRPr="00FF06AC">
        <w:rPr>
          <w:color w:val="000000"/>
        </w:rPr>
        <w:t xml:space="preserve"> </w:t>
      </w:r>
      <w:proofErr w:type="spellStart"/>
      <w:r w:rsidRPr="00FF06AC">
        <w:rPr>
          <w:color w:val="000000"/>
        </w:rPr>
        <w:t>Sanya</w:t>
      </w:r>
      <w:proofErr w:type="spellEnd"/>
    </w:p>
    <w:p w14:paraId="21EFC69C" w14:textId="73754660" w:rsidR="0051553F" w:rsidRPr="00FF06AC" w:rsidRDefault="007B237C" w:rsidP="00880AE1">
      <w:pPr>
        <w:shd w:val="clear" w:color="auto" w:fill="FFFFFF"/>
        <w:rPr>
          <w:color w:val="000000"/>
        </w:rPr>
      </w:pPr>
      <w:r w:rsidRPr="00FF06AC">
        <w:rPr>
          <w:color w:val="000000"/>
        </w:rPr>
        <w:t>April</w:t>
      </w:r>
      <w:r w:rsidR="0051553F" w:rsidRPr="00FF06AC">
        <w:rPr>
          <w:color w:val="000000"/>
        </w:rPr>
        <w:t xml:space="preserve"> </w:t>
      </w:r>
      <w:r w:rsidRPr="00FF06AC">
        <w:rPr>
          <w:color w:val="000000"/>
        </w:rPr>
        <w:t>8</w:t>
      </w:r>
      <w:r w:rsidR="0051553F" w:rsidRPr="00FF06AC">
        <w:rPr>
          <w:color w:val="000000"/>
        </w:rPr>
        <w:t>-</w:t>
      </w:r>
      <w:r w:rsidRPr="00FF06AC">
        <w:rPr>
          <w:color w:val="000000"/>
        </w:rPr>
        <w:t>14</w:t>
      </w:r>
      <w:r w:rsidR="0051553F" w:rsidRPr="00FF06AC">
        <w:rPr>
          <w:color w:val="000000"/>
        </w:rPr>
        <w:t xml:space="preserve">: </w:t>
      </w:r>
      <w:r w:rsidRPr="00FF06AC">
        <w:rPr>
          <w:color w:val="000000"/>
        </w:rPr>
        <w:t>Haikou Championship</w:t>
      </w:r>
      <w:r w:rsidR="0051553F" w:rsidRPr="00FF06AC">
        <w:rPr>
          <w:color w:val="000000"/>
        </w:rPr>
        <w:t xml:space="preserve">, </w:t>
      </w:r>
      <w:proofErr w:type="spellStart"/>
      <w:r w:rsidRPr="00FF06AC">
        <w:rPr>
          <w:color w:val="000000"/>
        </w:rPr>
        <w:t>Sunac</w:t>
      </w:r>
      <w:proofErr w:type="spellEnd"/>
      <w:r w:rsidRPr="00FF06AC">
        <w:rPr>
          <w:color w:val="000000"/>
        </w:rPr>
        <w:t xml:space="preserve"> Haikou 3 KM Golf Club</w:t>
      </w:r>
      <w:r w:rsidR="0051553F" w:rsidRPr="00FF06AC">
        <w:rPr>
          <w:color w:val="000000"/>
        </w:rPr>
        <w:t xml:space="preserve">, </w:t>
      </w:r>
      <w:r w:rsidRPr="00FF06AC">
        <w:rPr>
          <w:color w:val="000000"/>
        </w:rPr>
        <w:t>Haikou</w:t>
      </w:r>
    </w:p>
    <w:p w14:paraId="7519D246" w14:textId="77777777" w:rsidR="001116A7" w:rsidRPr="001116A7" w:rsidRDefault="001116A7" w:rsidP="00880AE1">
      <w:pPr>
        <w:shd w:val="clear" w:color="auto" w:fill="FFFFFF"/>
        <w:rPr>
          <w:color w:val="000000"/>
          <w:sz w:val="22"/>
          <w:szCs w:val="22"/>
        </w:rPr>
      </w:pPr>
    </w:p>
    <w:p w14:paraId="731CB83E" w14:textId="0E466329" w:rsidR="00B143F1" w:rsidRDefault="00672CBC" w:rsidP="00B143F1">
      <w:r w:rsidRPr="00672CBC">
        <w:rPr>
          <w:b/>
        </w:rPr>
        <w:t xml:space="preserve">Did you know Michael </w:t>
      </w:r>
      <w:proofErr w:type="spellStart"/>
      <w:r w:rsidRPr="00672CBC">
        <w:rPr>
          <w:b/>
        </w:rPr>
        <w:t>Perras</w:t>
      </w:r>
      <w:proofErr w:type="spellEnd"/>
      <w:r>
        <w:t xml:space="preserve"> won three college tournaments while he was at the University of Houston? He won one tournament each in 2015, 2016 and 2017. </w:t>
      </w:r>
    </w:p>
    <w:p w14:paraId="3D56E5A0" w14:textId="77777777" w:rsidR="00672CBC" w:rsidRPr="003828B2" w:rsidRDefault="00672CBC" w:rsidP="00B143F1"/>
    <w:p w14:paraId="4551B61F" w14:textId="77777777" w:rsidR="00F834B4" w:rsidRDefault="00F834B4" w:rsidP="00F834B4">
      <w:pPr>
        <w:rPr>
          <w:b/>
        </w:rPr>
      </w:pPr>
      <w:r>
        <w:rPr>
          <w:b/>
        </w:rPr>
        <w:t>Key Information</w:t>
      </w:r>
    </w:p>
    <w:p w14:paraId="06D29489" w14:textId="07E3CA61" w:rsidR="004A0D6F" w:rsidRDefault="00267B2E" w:rsidP="00DC233A">
      <w:pPr>
        <w:pStyle w:val="ListParagraph"/>
        <w:numPr>
          <w:ilvl w:val="0"/>
          <w:numId w:val="1"/>
        </w:numPr>
        <w:jc w:val="both"/>
      </w:pPr>
      <w:r>
        <w:t>The course this week is a par</w:t>
      </w:r>
      <w:r w:rsidR="00DA2D6B">
        <w:t>-72 course</w:t>
      </w:r>
      <w:r>
        <w:t xml:space="preserve"> </w:t>
      </w:r>
      <w:proofErr w:type="spellStart"/>
      <w:r>
        <w:t>totaling</w:t>
      </w:r>
      <w:proofErr w:type="spellEnd"/>
      <w:r>
        <w:t xml:space="preserve"> </w:t>
      </w:r>
      <w:r w:rsidR="00DA2D6B">
        <w:t>7,200</w:t>
      </w:r>
      <w:r>
        <w:t xml:space="preserve"> yards. </w:t>
      </w:r>
    </w:p>
    <w:p w14:paraId="4F584F52" w14:textId="5F6EF9E1" w:rsidR="00CB5264" w:rsidRDefault="00CB5264" w:rsidP="005632C9">
      <w:pPr>
        <w:pStyle w:val="ListParagraph"/>
        <w:numPr>
          <w:ilvl w:val="0"/>
          <w:numId w:val="1"/>
        </w:numPr>
      </w:pPr>
      <w:r>
        <w:t xml:space="preserve">The cut </w:t>
      </w:r>
      <w:r w:rsidRPr="00182FA4">
        <w:t>came at 3-under, with 61 players making it to the weekend.</w:t>
      </w:r>
      <w:r>
        <w:t xml:space="preserve"> </w:t>
      </w:r>
    </w:p>
    <w:p w14:paraId="1EBA094F" w14:textId="0A35037B" w:rsidR="00CB5264" w:rsidRDefault="00CB5264" w:rsidP="00182FA4">
      <w:pPr>
        <w:pStyle w:val="ListParagraph"/>
        <w:numPr>
          <w:ilvl w:val="0"/>
          <w:numId w:val="1"/>
        </w:numPr>
      </w:pPr>
      <w:r>
        <w:t xml:space="preserve">A week after winning his first PGA TOUR Series-China tournament, Taihei Sato is again in position to make a run at victory heading to the weekend. He has fashioned scores of 70-66 over his first 36 holes. He’s at 8-under and </w:t>
      </w:r>
      <w:r w:rsidRPr="00182FA4">
        <w:t>tied for 10th.</w:t>
      </w:r>
      <w:r>
        <w:t xml:space="preserve"> </w:t>
      </w:r>
    </w:p>
    <w:p w14:paraId="48E1CF7E" w14:textId="31A6EC0D" w:rsidR="00CB5264" w:rsidRDefault="00CB5264" w:rsidP="00182FA4">
      <w:pPr>
        <w:pStyle w:val="ListParagraph"/>
        <w:numPr>
          <w:ilvl w:val="0"/>
          <w:numId w:val="1"/>
        </w:numPr>
      </w:pPr>
      <w:r>
        <w:t xml:space="preserve">All three of Matt Gilchrest’s bogeys have come on the front nine this week. He bogeyed the par-4 seventh hole in the opening round and made bogeys at No. 8 and No. 9 Friday. His two bogeys Friday came on his last two holes of the day. </w:t>
      </w:r>
    </w:p>
    <w:p w14:paraId="0A35BE1A" w14:textId="002A716A" w:rsidR="00CB5264" w:rsidRDefault="00CB5264" w:rsidP="00182FA4">
      <w:pPr>
        <w:pStyle w:val="ListParagraph"/>
        <w:numPr>
          <w:ilvl w:val="0"/>
          <w:numId w:val="1"/>
        </w:numPr>
      </w:pPr>
      <w:r>
        <w:t xml:space="preserve">American Michael </w:t>
      </w:r>
      <w:proofErr w:type="spellStart"/>
      <w:r>
        <w:t>Perras</w:t>
      </w:r>
      <w:proofErr w:type="spellEnd"/>
      <w:r>
        <w:t xml:space="preserve"> had the low round of the day and of the tournament with his 9-under 63 Friday. </w:t>
      </w:r>
      <w:proofErr w:type="spellStart"/>
      <w:r>
        <w:t>Perras</w:t>
      </w:r>
      <w:proofErr w:type="spellEnd"/>
      <w:r>
        <w:t xml:space="preserve"> had nine birdies and no bogeys. His birdies came on Nos. 1, 2, 4, 7, 9, 13, 15, 16 and 18. </w:t>
      </w:r>
    </w:p>
    <w:p w14:paraId="58EF4489" w14:textId="7739532A" w:rsidR="00CB5264" w:rsidRDefault="00CB5264" w:rsidP="00182FA4">
      <w:pPr>
        <w:pStyle w:val="ListParagraph"/>
        <w:numPr>
          <w:ilvl w:val="0"/>
          <w:numId w:val="1"/>
        </w:numPr>
      </w:pPr>
      <w:r>
        <w:t xml:space="preserve">Monday qualifier </w:t>
      </w:r>
      <w:proofErr w:type="spellStart"/>
      <w:r>
        <w:t>medalist</w:t>
      </w:r>
      <w:proofErr w:type="spellEnd"/>
      <w:r>
        <w:t xml:space="preserve"> Peter Creighton made the most of his opportunity, easily making the cut. He is tied for</w:t>
      </w:r>
      <w:r w:rsidR="00182FA4">
        <w:t xml:space="preserve"> </w:t>
      </w:r>
      <w:r w:rsidR="00672CBC">
        <w:t>19th</w:t>
      </w:r>
      <w:r w:rsidR="00182FA4">
        <w:t xml:space="preserve"> </w:t>
      </w:r>
      <w:r>
        <w:t>with 36 holes to play. Creighton rebounded from his opening 73 to shoot a</w:t>
      </w:r>
      <w:r w:rsidR="00182FA4">
        <w:t xml:space="preserve"> 65 </w:t>
      </w:r>
      <w:r>
        <w:t xml:space="preserve">Friday. </w:t>
      </w:r>
    </w:p>
    <w:p w14:paraId="22EE0E7D" w14:textId="57A5CFB5" w:rsidR="00CB5264" w:rsidRDefault="00CB5264" w:rsidP="00182FA4">
      <w:pPr>
        <w:pStyle w:val="ListParagraph"/>
        <w:numPr>
          <w:ilvl w:val="0"/>
          <w:numId w:val="1"/>
        </w:numPr>
      </w:pPr>
      <w:r>
        <w:t xml:space="preserve">Bogey-free rounds Friday came from </w:t>
      </w:r>
      <w:r w:rsidRPr="006052DD">
        <w:t xml:space="preserve">Eric </w:t>
      </w:r>
      <w:proofErr w:type="spellStart"/>
      <w:r w:rsidRPr="006052DD">
        <w:t>Beringer</w:t>
      </w:r>
      <w:proofErr w:type="spellEnd"/>
      <w:r w:rsidRPr="006052DD">
        <w:t>,</w:t>
      </w:r>
      <w:r w:rsidRPr="00CB5264">
        <w:rPr>
          <w:b/>
        </w:rPr>
        <w:t xml:space="preserve"> </w:t>
      </w:r>
      <w:proofErr w:type="spellStart"/>
      <w:r w:rsidRPr="00D77F3C">
        <w:t>Jin</w:t>
      </w:r>
      <w:proofErr w:type="spellEnd"/>
      <w:r w:rsidRPr="00D77F3C">
        <w:t xml:space="preserve"> Cheng</w:t>
      </w:r>
      <w:r w:rsidRPr="00182FA4">
        <w:t>, Peter Creighton,</w:t>
      </w:r>
      <w:r w:rsidRPr="00CB5264">
        <w:rPr>
          <w:b/>
        </w:rPr>
        <w:t xml:space="preserve"> </w:t>
      </w:r>
      <w:proofErr w:type="spellStart"/>
      <w:r>
        <w:t>Daejin</w:t>
      </w:r>
      <w:proofErr w:type="spellEnd"/>
      <w:r>
        <w:t xml:space="preserve"> </w:t>
      </w:r>
      <w:proofErr w:type="spellStart"/>
      <w:r>
        <w:t>Jeong</w:t>
      </w:r>
      <w:proofErr w:type="spellEnd"/>
      <w:r>
        <w:t xml:space="preserve">, </w:t>
      </w:r>
      <w:proofErr w:type="spellStart"/>
      <w:r>
        <w:t>Yuwa</w:t>
      </w:r>
      <w:proofErr w:type="spellEnd"/>
      <w:r>
        <w:t xml:space="preserve"> </w:t>
      </w:r>
      <w:proofErr w:type="spellStart"/>
      <w:r>
        <w:t>Kosaihira</w:t>
      </w:r>
      <w:proofErr w:type="spellEnd"/>
      <w:r>
        <w:t xml:space="preserve">, Michael </w:t>
      </w:r>
      <w:proofErr w:type="spellStart"/>
      <w:r>
        <w:t>Perras</w:t>
      </w:r>
      <w:proofErr w:type="spellEnd"/>
      <w:r w:rsidRPr="00CB5264">
        <w:rPr>
          <w:b/>
        </w:rPr>
        <w:t xml:space="preserve">, </w:t>
      </w:r>
      <w:r>
        <w:t xml:space="preserve">John Young Kim, </w:t>
      </w:r>
      <w:proofErr w:type="spellStart"/>
      <w:r>
        <w:t>Velten</w:t>
      </w:r>
      <w:proofErr w:type="spellEnd"/>
      <w:r>
        <w:t xml:space="preserve"> Meyer, </w:t>
      </w:r>
      <w:r w:rsidRPr="006052DD">
        <w:t xml:space="preserve">Taihei Sato, </w:t>
      </w:r>
      <w:proofErr w:type="spellStart"/>
      <w:r>
        <w:t>Zihan</w:t>
      </w:r>
      <w:proofErr w:type="spellEnd"/>
      <w:r>
        <w:t xml:space="preserve"> She, </w:t>
      </w:r>
      <w:r w:rsidRPr="00D77F3C">
        <w:t>Trevor</w:t>
      </w:r>
      <w:r w:rsidRPr="00CB5264">
        <w:rPr>
          <w:b/>
        </w:rPr>
        <w:t xml:space="preserve"> </w:t>
      </w:r>
      <w:proofErr w:type="spellStart"/>
      <w:r w:rsidRPr="00D77F3C">
        <w:t>Sluman</w:t>
      </w:r>
      <w:proofErr w:type="spellEnd"/>
      <w:r>
        <w:t xml:space="preserve"> and Eugene Wong. </w:t>
      </w:r>
    </w:p>
    <w:p w14:paraId="4154B14E" w14:textId="0C4E5BAE" w:rsidR="00CB5264" w:rsidRDefault="00CB5264" w:rsidP="00182FA4">
      <w:pPr>
        <w:pStyle w:val="ListParagraph"/>
        <w:numPr>
          <w:ilvl w:val="0"/>
          <w:numId w:val="1"/>
        </w:numPr>
      </w:pPr>
      <w:r>
        <w:t xml:space="preserve">Of players who made the cut, American Kevin </w:t>
      </w:r>
      <w:proofErr w:type="spellStart"/>
      <w:r>
        <w:t>Techakanokboon</w:t>
      </w:r>
      <w:proofErr w:type="spellEnd"/>
      <w:r>
        <w:t xml:space="preserve"> </w:t>
      </w:r>
      <w:r w:rsidR="00672CBC">
        <w:t xml:space="preserve">and Peter Creighton </w:t>
      </w:r>
      <w:r>
        <w:t>had the best improvement from one round to the next. After opening with 73</w:t>
      </w:r>
      <w:r w:rsidR="00672CBC">
        <w:t xml:space="preserve">s, they both </w:t>
      </w:r>
      <w:r>
        <w:t>fired 65</w:t>
      </w:r>
      <w:r w:rsidR="00672CBC">
        <w:t>s</w:t>
      </w:r>
      <w:r>
        <w:t xml:space="preserve"> in the second round. </w:t>
      </w:r>
      <w:r w:rsidR="00672CBC">
        <w:t>Their</w:t>
      </w:r>
      <w:r>
        <w:t xml:space="preserve"> eight-shot improvement was one better than John Young Kim (72-65). Amateur </w:t>
      </w:r>
      <w:proofErr w:type="spellStart"/>
      <w:r>
        <w:t>Enqi</w:t>
      </w:r>
      <w:proofErr w:type="spellEnd"/>
      <w:r>
        <w:t xml:space="preserve"> Liang opened with a 75 followed by a 67, but he missed the cut by one shot. Seven other amateurs also missed the cut. </w:t>
      </w:r>
    </w:p>
    <w:p w14:paraId="7ABC52F6" w14:textId="145FFBF1" w:rsidR="00CB5264" w:rsidRDefault="00CB5264" w:rsidP="00182FA4">
      <w:pPr>
        <w:pStyle w:val="ListParagraph"/>
        <w:numPr>
          <w:ilvl w:val="0"/>
          <w:numId w:val="1"/>
        </w:numPr>
      </w:pPr>
      <w:r>
        <w:t xml:space="preserve">Conversely, China’s Xinyang Li dropped nine shots from the first round to the second round. He began the tournament with a 68 but shot a 77 in the second round to miss the cut. </w:t>
      </w:r>
    </w:p>
    <w:p w14:paraId="777FDD44" w14:textId="2CE30E62" w:rsidR="00CB5264" w:rsidRDefault="00CB5264" w:rsidP="00182FA4">
      <w:pPr>
        <w:pStyle w:val="ListParagraph"/>
        <w:numPr>
          <w:ilvl w:val="0"/>
          <w:numId w:val="1"/>
        </w:numPr>
      </w:pPr>
      <w:r>
        <w:t xml:space="preserve">Trevor </w:t>
      </w:r>
      <w:proofErr w:type="spellStart"/>
      <w:r>
        <w:t>Sluman</w:t>
      </w:r>
      <w:proofErr w:type="spellEnd"/>
      <w:r>
        <w:t xml:space="preserve"> is bogey-free through 36 holes. His current streak is at 42 consecutive holes with either a birdie or par. His last bogey came on No. 12 during the final round of the season-opening Chongqing Championship, where he tied for fifth. </w:t>
      </w:r>
    </w:p>
    <w:p w14:paraId="7ECB3C4D" w14:textId="351FD9E2" w:rsidR="00CB5264" w:rsidRDefault="00CB5264" w:rsidP="007A0248">
      <w:pPr>
        <w:pStyle w:val="ListParagraph"/>
        <w:numPr>
          <w:ilvl w:val="0"/>
          <w:numId w:val="1"/>
        </w:numPr>
      </w:pPr>
      <w:r>
        <w:lastRenderedPageBreak/>
        <w:t xml:space="preserve">Kevin Lee battled back from a terrible start to his second round to make </w:t>
      </w:r>
      <w:r w:rsidRPr="00182FA4">
        <w:t>the cut on the number. Lee</w:t>
      </w:r>
      <w:r w:rsidRPr="00D77F3C">
        <w:t xml:space="preserve"> opened with a double bogey-7 on No. 1 and didn’t make a birdie on his front nine, adding three bogeys to his ledger. He shot a front-nine 41 (5-over) and was 2-under for the tournament. His back nine was a completely different story. Lee was 5-under, with birdies on Nos. 10, 11, 13, 14 and 18.</w:t>
      </w:r>
    </w:p>
    <w:p w14:paraId="7246E5E3" w14:textId="3FF199B6" w:rsidR="00CB5264" w:rsidRDefault="00CB5264" w:rsidP="00392192">
      <w:pPr>
        <w:pStyle w:val="ListParagraph"/>
        <w:numPr>
          <w:ilvl w:val="0"/>
          <w:numId w:val="1"/>
        </w:numPr>
      </w:pPr>
      <w:r>
        <w:t xml:space="preserve">China’s </w:t>
      </w:r>
      <w:proofErr w:type="spellStart"/>
      <w:r>
        <w:t>Jin</w:t>
      </w:r>
      <w:proofErr w:type="spellEnd"/>
      <w:r>
        <w:t xml:space="preserve"> Cheng is following a familiar route this week. In the season-opening Chongqing Championship, </w:t>
      </w:r>
      <w:proofErr w:type="spellStart"/>
      <w:r>
        <w:t>Jin</w:t>
      </w:r>
      <w:proofErr w:type="spellEnd"/>
      <w:r>
        <w:t xml:space="preserve"> shot a 77 followed by a 67. He improved by six strokes Friday, shooting a 66 after opening with a 72. </w:t>
      </w:r>
      <w:r w:rsidRPr="00392192">
        <w:t>He’s tied for 19th.</w:t>
      </w:r>
    </w:p>
    <w:p w14:paraId="48D7A4EF" w14:textId="2A64A25E" w:rsidR="007176C0" w:rsidRDefault="00CB5264" w:rsidP="00392192">
      <w:pPr>
        <w:pStyle w:val="ListParagraph"/>
        <w:numPr>
          <w:ilvl w:val="0"/>
          <w:numId w:val="1"/>
        </w:numPr>
      </w:pPr>
      <w:r>
        <w:t xml:space="preserve">Ming Pang had a disappointing finish to his round Friday. On his back nine, he made birdies on four of the first five holes and was cruising at 4-under for the day and 2-under for the tournament—hovering near the cutline. It all fell apart for China’s Pang, who bogeyed the 15th, 16th and 17th holes and then made a double bogey at No. 18 to miss the cut. </w:t>
      </w:r>
    </w:p>
    <w:p w14:paraId="460050F2" w14:textId="77777777" w:rsidR="008353FB" w:rsidRPr="00A97CCA" w:rsidRDefault="008353FB" w:rsidP="008353FB">
      <w:pPr>
        <w:pStyle w:val="ListParagraph"/>
        <w:rPr>
          <w:color w:val="FFFF00"/>
        </w:rPr>
      </w:pPr>
    </w:p>
    <w:p w14:paraId="55467E99" w14:textId="0C7383FC" w:rsidR="00495EBF" w:rsidRPr="00495EBF" w:rsidRDefault="00F834B4" w:rsidP="00A91507">
      <w:pPr>
        <w:rPr>
          <w:b/>
          <w:color w:val="000000" w:themeColor="text1"/>
        </w:rPr>
      </w:pPr>
      <w:r w:rsidRPr="000A1C14">
        <w:rPr>
          <w:b/>
          <w:color w:val="000000" w:themeColor="text1"/>
        </w:rPr>
        <w:t xml:space="preserve">Quotable </w:t>
      </w:r>
    </w:p>
    <w:p w14:paraId="11450F94" w14:textId="30C0ABB4" w:rsidR="00EB79C7" w:rsidRDefault="00EB79C7" w:rsidP="00EB79C7">
      <w:pPr>
        <w:autoSpaceDE w:val="0"/>
        <w:autoSpaceDN w:val="0"/>
        <w:adjustRightInd w:val="0"/>
        <w:rPr>
          <w:b/>
        </w:rPr>
      </w:pPr>
      <w:r w:rsidRPr="00B5254C">
        <w:t>“</w:t>
      </w:r>
      <w:r w:rsidR="007176C0">
        <w:rPr>
          <w:rFonts w:eastAsiaTheme="minorEastAsia"/>
          <w:lang w:val="en-US"/>
        </w:rPr>
        <w:t>It’s 80 degrees and sunny here. I’m from Houston, Texas</w:t>
      </w:r>
      <w:r w:rsidR="00672CBC">
        <w:rPr>
          <w:rFonts w:eastAsiaTheme="minorEastAsia"/>
          <w:lang w:val="en-US"/>
        </w:rPr>
        <w:t>,</w:t>
      </w:r>
      <w:r w:rsidR="007176C0">
        <w:rPr>
          <w:rFonts w:eastAsiaTheme="minorEastAsia"/>
          <w:lang w:val="en-US"/>
        </w:rPr>
        <w:t xml:space="preserve"> so it’s about like this there in the summer time</w:t>
      </w:r>
      <w:r w:rsidR="00672CBC">
        <w:rPr>
          <w:rFonts w:eastAsiaTheme="minorEastAsia"/>
          <w:lang w:val="en-US"/>
        </w:rPr>
        <w:t>,</w:t>
      </w:r>
      <w:r w:rsidR="007176C0">
        <w:rPr>
          <w:rFonts w:eastAsiaTheme="minorEastAsia"/>
          <w:lang w:val="en-US"/>
        </w:rPr>
        <w:t xml:space="preserve"> so I’m enjoying the course. It’s a fun course</w:t>
      </w:r>
      <w:r w:rsidR="00672CBC">
        <w:rPr>
          <w:rFonts w:eastAsiaTheme="minorEastAsia"/>
          <w:lang w:val="en-US"/>
        </w:rPr>
        <w:t>,</w:t>
      </w:r>
      <w:r w:rsidR="007176C0">
        <w:rPr>
          <w:rFonts w:eastAsiaTheme="minorEastAsia"/>
          <w:lang w:val="en-US"/>
        </w:rPr>
        <w:t xml:space="preserve"> but it gets windy</w:t>
      </w:r>
      <w:r w:rsidR="00CC2AC6">
        <w:rPr>
          <w:rFonts w:eastAsiaTheme="minorEastAsia"/>
          <w:lang w:val="en-US"/>
        </w:rPr>
        <w:t>.</w:t>
      </w:r>
      <w:r w:rsidR="007176C0">
        <w:rPr>
          <w:rFonts w:eastAsiaTheme="minorEastAsia"/>
          <w:lang w:val="en-US"/>
        </w:rPr>
        <w:t xml:space="preserve"> </w:t>
      </w:r>
      <w:r w:rsidR="00CC2AC6">
        <w:rPr>
          <w:rFonts w:eastAsiaTheme="minorEastAsia"/>
          <w:lang w:val="en-US"/>
        </w:rPr>
        <w:t>I</w:t>
      </w:r>
      <w:r w:rsidR="007176C0">
        <w:rPr>
          <w:rFonts w:eastAsiaTheme="minorEastAsia"/>
          <w:lang w:val="en-US"/>
        </w:rPr>
        <w:t>t’s in great shape</w:t>
      </w:r>
      <w:r w:rsidR="00672CBC">
        <w:rPr>
          <w:rFonts w:eastAsiaTheme="minorEastAsia"/>
          <w:lang w:val="en-US"/>
        </w:rPr>
        <w:t>,</w:t>
      </w:r>
      <w:r w:rsidR="007176C0">
        <w:rPr>
          <w:rFonts w:eastAsiaTheme="minorEastAsia"/>
          <w:lang w:val="en-US"/>
        </w:rPr>
        <w:t xml:space="preserve"> and I really had a good time out there </w:t>
      </w:r>
      <w:proofErr w:type="gramStart"/>
      <w:r w:rsidR="007176C0">
        <w:rPr>
          <w:rFonts w:eastAsiaTheme="minorEastAsia"/>
          <w:lang w:val="en-US"/>
        </w:rPr>
        <w:t>today.</w:t>
      </w:r>
      <w:r w:rsidR="0065457D">
        <w:rPr>
          <w:rFonts w:eastAsiaTheme="minorEastAsia"/>
          <w:lang w:val="en-US"/>
        </w:rPr>
        <w:t>.</w:t>
      </w:r>
      <w:proofErr w:type="gramEnd"/>
      <w:r w:rsidR="00CD7CD4">
        <w:rPr>
          <w:rFonts w:eastAsiaTheme="minorEastAsia"/>
          <w:lang w:val="en-US"/>
        </w:rPr>
        <w:t>”</w:t>
      </w:r>
      <w:r w:rsidRPr="00EB79C7">
        <w:rPr>
          <w:rFonts w:eastAsiaTheme="minorEastAsia"/>
          <w:lang w:val="en-US"/>
        </w:rPr>
        <w:t xml:space="preserve"> </w:t>
      </w:r>
      <w:r w:rsidRPr="00EB79C7">
        <w:rPr>
          <w:b/>
        </w:rPr>
        <w:t xml:space="preserve">– </w:t>
      </w:r>
      <w:r w:rsidR="007176C0">
        <w:rPr>
          <w:b/>
        </w:rPr>
        <w:t xml:space="preserve">Michael </w:t>
      </w:r>
      <w:proofErr w:type="spellStart"/>
      <w:r w:rsidR="007176C0">
        <w:rPr>
          <w:b/>
        </w:rPr>
        <w:t>Perras</w:t>
      </w:r>
      <w:proofErr w:type="spellEnd"/>
      <w:r w:rsidR="00CC2AC6">
        <w:rPr>
          <w:b/>
        </w:rPr>
        <w:t xml:space="preserve"> </w:t>
      </w:r>
    </w:p>
    <w:p w14:paraId="65E668D7" w14:textId="5350E675" w:rsidR="007176C0" w:rsidRDefault="007176C0" w:rsidP="00EB79C7">
      <w:pPr>
        <w:autoSpaceDE w:val="0"/>
        <w:autoSpaceDN w:val="0"/>
        <w:adjustRightInd w:val="0"/>
      </w:pPr>
    </w:p>
    <w:p w14:paraId="61A5F4FD" w14:textId="640F5114" w:rsidR="007176C0" w:rsidRDefault="007176C0" w:rsidP="00EB79C7">
      <w:pPr>
        <w:autoSpaceDE w:val="0"/>
        <w:autoSpaceDN w:val="0"/>
        <w:adjustRightInd w:val="0"/>
      </w:pPr>
      <w:r>
        <w:t>“I’m just focusing on PGA TOUR Series-</w:t>
      </w:r>
      <w:r w:rsidR="00CC2AC6">
        <w:t>C</w:t>
      </w:r>
      <w:r>
        <w:t>hina and putting all my effort onto this Tour.”</w:t>
      </w:r>
      <w:r w:rsidR="00392192">
        <w:t xml:space="preserve"> </w:t>
      </w:r>
      <w:r w:rsidR="00392192" w:rsidRPr="00EB79C7">
        <w:rPr>
          <w:b/>
        </w:rPr>
        <w:t xml:space="preserve">– </w:t>
      </w:r>
      <w:r w:rsidR="00392192">
        <w:rPr>
          <w:b/>
        </w:rPr>
        <w:t xml:space="preserve">Michael </w:t>
      </w:r>
      <w:proofErr w:type="spellStart"/>
      <w:r w:rsidR="00392192">
        <w:rPr>
          <w:b/>
        </w:rPr>
        <w:t>Perras</w:t>
      </w:r>
      <w:proofErr w:type="spellEnd"/>
    </w:p>
    <w:p w14:paraId="5CEED3AF" w14:textId="513BD16A" w:rsidR="007176C0" w:rsidRDefault="007176C0" w:rsidP="00EB79C7">
      <w:pPr>
        <w:autoSpaceDE w:val="0"/>
        <w:autoSpaceDN w:val="0"/>
        <w:adjustRightInd w:val="0"/>
      </w:pPr>
    </w:p>
    <w:p w14:paraId="7EDDBE79" w14:textId="6A87EF15" w:rsidR="007176C0" w:rsidRPr="007176C0" w:rsidRDefault="007176C0" w:rsidP="00EB79C7">
      <w:pPr>
        <w:autoSpaceDE w:val="0"/>
        <w:autoSpaceDN w:val="0"/>
        <w:adjustRightInd w:val="0"/>
      </w:pPr>
      <w:r>
        <w:t>“This is my first year in China. It’s basically my first time out of the country</w:t>
      </w:r>
      <w:r w:rsidR="00672CBC">
        <w:t>,</w:t>
      </w:r>
      <w:r>
        <w:t xml:space="preserve"> so I have to deal with jet </w:t>
      </w:r>
      <w:proofErr w:type="gramStart"/>
      <w:r>
        <w:t>lag</w:t>
      </w:r>
      <w:proofErr w:type="gramEnd"/>
      <w:r w:rsidR="00CC2AC6">
        <w:t xml:space="preserve"> but it has been pretty good</w:t>
      </w:r>
      <w:r>
        <w:t>.</w:t>
      </w:r>
      <w:r w:rsidR="00392192">
        <w:t>”</w:t>
      </w:r>
      <w:r>
        <w:t xml:space="preserve"> </w:t>
      </w:r>
      <w:r w:rsidR="00392192" w:rsidRPr="00EB79C7">
        <w:rPr>
          <w:b/>
        </w:rPr>
        <w:t xml:space="preserve">– </w:t>
      </w:r>
      <w:r w:rsidR="00392192">
        <w:rPr>
          <w:b/>
        </w:rPr>
        <w:t xml:space="preserve">Michael </w:t>
      </w:r>
      <w:proofErr w:type="spellStart"/>
      <w:r w:rsidR="00392192">
        <w:rPr>
          <w:b/>
        </w:rPr>
        <w:t>Perras</w:t>
      </w:r>
      <w:proofErr w:type="spellEnd"/>
    </w:p>
    <w:p w14:paraId="2F303C39" w14:textId="68833078" w:rsidR="000604F2" w:rsidRDefault="000604F2" w:rsidP="00EB79C7">
      <w:pPr>
        <w:autoSpaceDE w:val="0"/>
        <w:autoSpaceDN w:val="0"/>
        <w:adjustRightInd w:val="0"/>
        <w:rPr>
          <w:b/>
        </w:rPr>
      </w:pPr>
    </w:p>
    <w:p w14:paraId="45DA9CE8" w14:textId="4B87C690" w:rsidR="000604F2" w:rsidRDefault="000604F2" w:rsidP="000604F2">
      <w:pPr>
        <w:autoSpaceDE w:val="0"/>
        <w:autoSpaceDN w:val="0"/>
        <w:adjustRightInd w:val="0"/>
        <w:rPr>
          <w:b/>
        </w:rPr>
      </w:pPr>
      <w:r>
        <w:t>“</w:t>
      </w:r>
      <w:r w:rsidR="00E06541">
        <w:t>I was bogey-free today</w:t>
      </w:r>
      <w:r w:rsidR="00672CBC">
        <w:t>,</w:t>
      </w:r>
      <w:r w:rsidR="00E06541">
        <w:t xml:space="preserve"> so I’m very happy</w:t>
      </w:r>
      <w:r>
        <w:rPr>
          <w:rFonts w:eastAsiaTheme="minorEastAsia"/>
          <w:lang w:val="en-US"/>
        </w:rPr>
        <w:t>.</w:t>
      </w:r>
      <w:r w:rsidR="00E06541">
        <w:rPr>
          <w:rFonts w:eastAsiaTheme="minorEastAsia"/>
          <w:lang w:val="en-US"/>
        </w:rPr>
        <w:t xml:space="preserve"> It was a really good day shooting 8-under</w:t>
      </w:r>
      <w:r w:rsidR="00672CBC">
        <w:rPr>
          <w:rFonts w:eastAsiaTheme="minorEastAsia"/>
          <w:lang w:val="en-US"/>
        </w:rPr>
        <w:t>,</w:t>
      </w:r>
      <w:r w:rsidR="00E06541">
        <w:rPr>
          <w:rFonts w:eastAsiaTheme="minorEastAsia"/>
          <w:lang w:val="en-US"/>
        </w:rPr>
        <w:t xml:space="preserve"> and I hope to play well again </w:t>
      </w:r>
      <w:r w:rsidR="00672CBC">
        <w:rPr>
          <w:rFonts w:eastAsiaTheme="minorEastAsia"/>
          <w:lang w:val="en-US"/>
        </w:rPr>
        <w:t>[Saturday]</w:t>
      </w:r>
      <w:r w:rsidR="00E06541"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 xml:space="preserve">” </w:t>
      </w:r>
      <w:r w:rsidRPr="00EB79C7">
        <w:rPr>
          <w:b/>
        </w:rPr>
        <w:t>–</w:t>
      </w:r>
      <w:proofErr w:type="spellStart"/>
      <w:r>
        <w:rPr>
          <w:b/>
        </w:rPr>
        <w:t>Yuwa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Kosaihira</w:t>
      </w:r>
      <w:proofErr w:type="spellEnd"/>
    </w:p>
    <w:p w14:paraId="31923C46" w14:textId="521F07C5" w:rsidR="00845DA8" w:rsidRDefault="00845DA8" w:rsidP="000604F2">
      <w:pPr>
        <w:autoSpaceDE w:val="0"/>
        <w:autoSpaceDN w:val="0"/>
        <w:adjustRightInd w:val="0"/>
        <w:rPr>
          <w:b/>
        </w:rPr>
      </w:pPr>
    </w:p>
    <w:p w14:paraId="5FDA612D" w14:textId="463C2DBF" w:rsidR="00845DA8" w:rsidRPr="000604F2" w:rsidRDefault="00845DA8" w:rsidP="00845DA8">
      <w:pPr>
        <w:autoSpaceDE w:val="0"/>
        <w:autoSpaceDN w:val="0"/>
        <w:adjustRightInd w:val="0"/>
      </w:pPr>
      <w:r>
        <w:t>“It was a really good experience for me. Playing a PGA TOUR</w:t>
      </w:r>
      <w:r w:rsidR="00152659">
        <w:t xml:space="preserve"> event</w:t>
      </w:r>
      <w:r>
        <w:t xml:space="preserve"> was something very cool</w:t>
      </w:r>
      <w:r w:rsidR="00672CBC">
        <w:t>,</w:t>
      </w:r>
      <w:r>
        <w:t xml:space="preserve"> and I hope to experience it again. </w:t>
      </w:r>
      <w:proofErr w:type="gramStart"/>
      <w:r>
        <w:t>Unfortunately</w:t>
      </w:r>
      <w:proofErr w:type="gramEnd"/>
      <w:r>
        <w:t xml:space="preserve"> I didn’t play well</w:t>
      </w:r>
      <w:r w:rsidR="00672CBC">
        <w:t>,</w:t>
      </w:r>
      <w:r>
        <w:t xml:space="preserve"> but I know I can hang with them</w:t>
      </w:r>
      <w:r>
        <w:rPr>
          <w:rFonts w:eastAsiaTheme="minorEastAsia"/>
          <w:lang w:val="en-US"/>
        </w:rPr>
        <w:t xml:space="preserve">.” </w:t>
      </w:r>
      <w:r w:rsidRPr="00EB79C7">
        <w:rPr>
          <w:b/>
        </w:rPr>
        <w:t>–</w:t>
      </w:r>
      <w:proofErr w:type="spellStart"/>
      <w:r>
        <w:rPr>
          <w:b/>
        </w:rPr>
        <w:t>Yuwa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Kosaihira</w:t>
      </w:r>
      <w:proofErr w:type="spellEnd"/>
      <w:r>
        <w:rPr>
          <w:b/>
        </w:rPr>
        <w:t xml:space="preserve"> on playing the PGA TOUR’s Puerto Rico Open after making it through the Monday qualifier</w:t>
      </w:r>
    </w:p>
    <w:p w14:paraId="0BFF0C43" w14:textId="5286214F" w:rsidR="005130A2" w:rsidRDefault="005130A2" w:rsidP="000604F2">
      <w:pPr>
        <w:autoSpaceDE w:val="0"/>
        <w:autoSpaceDN w:val="0"/>
        <w:adjustRightInd w:val="0"/>
        <w:rPr>
          <w:b/>
        </w:rPr>
      </w:pPr>
    </w:p>
    <w:p w14:paraId="7EB8ABA9" w14:textId="5900DFC2" w:rsidR="005130A2" w:rsidRDefault="005130A2" w:rsidP="000604F2">
      <w:pPr>
        <w:autoSpaceDE w:val="0"/>
        <w:autoSpaceDN w:val="0"/>
        <w:adjustRightInd w:val="0"/>
      </w:pPr>
      <w:r>
        <w:t>“I haven’t made a bogey this whole week</w:t>
      </w:r>
      <w:r w:rsidR="00672CBC">
        <w:t>,</w:t>
      </w:r>
      <w:r>
        <w:t xml:space="preserve"> and I’ve been playing pret</w:t>
      </w:r>
      <w:r w:rsidR="007329C7">
        <w:t>t</w:t>
      </w:r>
      <w:r>
        <w:t>y smart</w:t>
      </w:r>
      <w:r w:rsidR="00845DA8">
        <w:t xml:space="preserve">. My driver feels </w:t>
      </w:r>
      <w:proofErr w:type="gramStart"/>
      <w:r w:rsidR="00845DA8">
        <w:t>really good</w:t>
      </w:r>
      <w:proofErr w:type="gramEnd"/>
      <w:r w:rsidR="00672CBC">
        <w:t>,</w:t>
      </w:r>
      <w:r w:rsidR="00845DA8">
        <w:t xml:space="preserve"> and I’ve been taking advantage of the par-5s. I think that is a good key to having some good clean rounds and that leaves some birdies there. I’ve been keeping everything under control</w:t>
      </w:r>
      <w:r w:rsidR="00672CBC">
        <w:t xml:space="preserve">, </w:t>
      </w:r>
      <w:r w:rsidR="00845DA8">
        <w:t xml:space="preserve">which is great.” </w:t>
      </w:r>
      <w:r w:rsidR="00845DA8" w:rsidRPr="00EB79C7">
        <w:rPr>
          <w:b/>
        </w:rPr>
        <w:t>–</w:t>
      </w:r>
      <w:r w:rsidR="00845DA8">
        <w:rPr>
          <w:b/>
        </w:rPr>
        <w:t xml:space="preserve">Trevor </w:t>
      </w:r>
      <w:proofErr w:type="spellStart"/>
      <w:r w:rsidR="00845DA8">
        <w:rPr>
          <w:b/>
        </w:rPr>
        <w:t>Sluman</w:t>
      </w:r>
      <w:proofErr w:type="spellEnd"/>
    </w:p>
    <w:p w14:paraId="6FA77C46" w14:textId="07576E23" w:rsidR="00845DA8" w:rsidRDefault="00845DA8" w:rsidP="000604F2">
      <w:pPr>
        <w:autoSpaceDE w:val="0"/>
        <w:autoSpaceDN w:val="0"/>
        <w:adjustRightInd w:val="0"/>
      </w:pPr>
    </w:p>
    <w:p w14:paraId="682E4AE3" w14:textId="495CD13F" w:rsidR="0065457D" w:rsidRDefault="00845DA8" w:rsidP="00845DA8">
      <w:pPr>
        <w:autoSpaceDE w:val="0"/>
        <w:autoSpaceDN w:val="0"/>
        <w:adjustRightInd w:val="0"/>
      </w:pPr>
      <w:r>
        <w:t>“I’m going to see what happens. I think I might get some Web.com Tour starts this summer</w:t>
      </w:r>
      <w:r w:rsidR="00672CBC">
        <w:t>,</w:t>
      </w:r>
      <w:r>
        <w:t xml:space="preserve"> but I’m </w:t>
      </w:r>
      <w:proofErr w:type="gramStart"/>
      <w:r>
        <w:t>definitely going</w:t>
      </w:r>
      <w:proofErr w:type="gramEnd"/>
      <w:r>
        <w:t xml:space="preserve"> to commit to play all 14</w:t>
      </w:r>
      <w:r w:rsidR="00672CBC">
        <w:t xml:space="preserve"> e</w:t>
      </w:r>
      <w:r>
        <w:t xml:space="preserve">vents on this Tour. I’m looking forward to this weekend and for the rest of the year.” </w:t>
      </w:r>
      <w:r w:rsidRPr="00EB79C7">
        <w:rPr>
          <w:b/>
        </w:rPr>
        <w:t>–</w:t>
      </w:r>
      <w:r>
        <w:rPr>
          <w:b/>
        </w:rPr>
        <w:t xml:space="preserve">Trevor </w:t>
      </w:r>
      <w:proofErr w:type="spellStart"/>
      <w:r>
        <w:rPr>
          <w:b/>
        </w:rPr>
        <w:t>Sluman</w:t>
      </w:r>
      <w:proofErr w:type="spellEnd"/>
    </w:p>
    <w:p w14:paraId="7F1AD85C" w14:textId="57CED988" w:rsidR="00845DA8" w:rsidRDefault="00845DA8" w:rsidP="00845DA8">
      <w:pPr>
        <w:autoSpaceDE w:val="0"/>
        <w:autoSpaceDN w:val="0"/>
        <w:adjustRightInd w:val="0"/>
      </w:pPr>
    </w:p>
    <w:p w14:paraId="357C1C9C" w14:textId="1E7D6D81" w:rsidR="00845DA8" w:rsidRDefault="00845DA8" w:rsidP="00845DA8">
      <w:pPr>
        <w:autoSpaceDE w:val="0"/>
        <w:autoSpaceDN w:val="0"/>
        <w:adjustRightInd w:val="0"/>
      </w:pPr>
      <w:r>
        <w:t xml:space="preserve">“I’m pretty pleased. I didn’t have too </w:t>
      </w:r>
      <w:r w:rsidR="00672CBC">
        <w:t>many</w:t>
      </w:r>
      <w:r>
        <w:t xml:space="preserve"> expectations going into the round</w:t>
      </w:r>
      <w:r w:rsidR="00672CBC">
        <w:t>,</w:t>
      </w:r>
      <w:r>
        <w:t xml:space="preserve"> and I knew I needed something special to even begin so I’m really happy that I was able to get up there and make some birdies </w:t>
      </w:r>
      <w:proofErr w:type="spellStart"/>
      <w:r>
        <w:t>eearly</w:t>
      </w:r>
      <w:proofErr w:type="spellEnd"/>
      <w:r>
        <w:t xml:space="preserve"> in the round.” </w:t>
      </w:r>
      <w:r w:rsidRPr="00EB79C7">
        <w:rPr>
          <w:b/>
        </w:rPr>
        <w:t>–</w:t>
      </w:r>
      <w:r>
        <w:rPr>
          <w:b/>
        </w:rPr>
        <w:t xml:space="preserve">Kevin </w:t>
      </w:r>
      <w:proofErr w:type="spellStart"/>
      <w:r>
        <w:rPr>
          <w:b/>
        </w:rPr>
        <w:t>Techakanokboon</w:t>
      </w:r>
      <w:proofErr w:type="spellEnd"/>
    </w:p>
    <w:p w14:paraId="7E772DBE" w14:textId="3D22CD6E" w:rsidR="00845DA8" w:rsidRDefault="00845DA8" w:rsidP="00845DA8">
      <w:pPr>
        <w:autoSpaceDE w:val="0"/>
        <w:autoSpaceDN w:val="0"/>
        <w:adjustRightInd w:val="0"/>
      </w:pPr>
    </w:p>
    <w:p w14:paraId="7B2FD517" w14:textId="4EE4D69F" w:rsidR="00845DA8" w:rsidRDefault="00845DA8" w:rsidP="00845DA8">
      <w:pPr>
        <w:autoSpaceDE w:val="0"/>
        <w:autoSpaceDN w:val="0"/>
        <w:adjustRightInd w:val="0"/>
      </w:pPr>
      <w:r>
        <w:t>“I just made less dumb mistakes. I feel like I did the same things out on the course and stuck to the same game</w:t>
      </w:r>
      <w:r w:rsidR="00672CBC">
        <w:t xml:space="preserve"> </w:t>
      </w:r>
      <w:r>
        <w:t>plan</w:t>
      </w:r>
      <w:r w:rsidR="00672CBC">
        <w:t xml:space="preserve">. I just had </w:t>
      </w:r>
      <w:r>
        <w:t xml:space="preserve">a couple less missed shots and only one three-putt. </w:t>
      </w:r>
      <w:r w:rsidR="00672CBC">
        <w:t xml:space="preserve">[Thursday] </w:t>
      </w:r>
      <w:bookmarkStart w:id="12" w:name="_GoBack"/>
      <w:bookmarkEnd w:id="12"/>
      <w:r>
        <w:t xml:space="preserve">I struggled with the putter.” </w:t>
      </w:r>
      <w:r w:rsidRPr="00EB79C7">
        <w:rPr>
          <w:b/>
        </w:rPr>
        <w:t>–</w:t>
      </w:r>
      <w:r>
        <w:rPr>
          <w:b/>
        </w:rPr>
        <w:t xml:space="preserve">Kevin </w:t>
      </w:r>
      <w:proofErr w:type="spellStart"/>
      <w:r>
        <w:rPr>
          <w:b/>
        </w:rPr>
        <w:t>Techakanokboon</w:t>
      </w:r>
      <w:proofErr w:type="spellEnd"/>
    </w:p>
    <w:p w14:paraId="599F114C" w14:textId="77777777" w:rsidR="00845DA8" w:rsidRPr="00845DA8" w:rsidRDefault="00845DA8" w:rsidP="00845DA8">
      <w:pPr>
        <w:autoSpaceDE w:val="0"/>
        <w:autoSpaceDN w:val="0"/>
        <w:adjustRightInd w:val="0"/>
      </w:pPr>
    </w:p>
    <w:p w14:paraId="7AA0E71A" w14:textId="1D7F434D" w:rsidR="00F834B4" w:rsidRDefault="00F834B4" w:rsidP="00F834B4">
      <w:pPr>
        <w:rPr>
          <w:b/>
        </w:rPr>
      </w:pPr>
      <w:r w:rsidRPr="000A1C14">
        <w:rPr>
          <w:b/>
        </w:rPr>
        <w:t>Tournament Fast Fact</w:t>
      </w:r>
    </w:p>
    <w:p w14:paraId="3645B412" w14:textId="3F4725FF" w:rsidR="004D0FF9" w:rsidRPr="004D0FF9" w:rsidRDefault="004D0FF9" w:rsidP="00F834B4">
      <w:r>
        <w:t>This is the first PGA TOUR Series-China event to take place at Yalong Bay Golf Club</w:t>
      </w:r>
      <w:r w:rsidR="003022C3">
        <w:t xml:space="preserve"> but the third tournament overall in </w:t>
      </w:r>
      <w:proofErr w:type="spellStart"/>
      <w:r w:rsidR="003022C3">
        <w:t>Sanya</w:t>
      </w:r>
      <w:proofErr w:type="spellEnd"/>
      <w:r w:rsidR="003022C3">
        <w:t xml:space="preserve">. </w:t>
      </w:r>
      <w:r>
        <w:t xml:space="preserve"> </w:t>
      </w:r>
    </w:p>
    <w:bookmarkEnd w:id="0"/>
    <w:p w14:paraId="40D1E825" w14:textId="77777777" w:rsidR="004D0FF9" w:rsidRDefault="004D0FF9" w:rsidP="00133647"/>
    <w:p w14:paraId="1F137949" w14:textId="6B868931" w:rsidR="00133647" w:rsidRPr="000A1C14" w:rsidRDefault="00AC592C" w:rsidP="00133647">
      <w:pPr>
        <w:rPr>
          <w:b/>
        </w:rPr>
      </w:pPr>
      <w:r>
        <w:rPr>
          <w:b/>
        </w:rPr>
        <w:t>Second Round</w:t>
      </w:r>
      <w:r w:rsidR="00133647" w:rsidRPr="000A1C14">
        <w:rPr>
          <w:b/>
        </w:rPr>
        <w:t xml:space="preserve"> Weather Report</w:t>
      </w:r>
    </w:p>
    <w:p w14:paraId="3C72E6F7" w14:textId="0308FF44" w:rsidR="00133647" w:rsidRPr="004B51B5" w:rsidRDefault="002C4189" w:rsidP="00133647">
      <w:r>
        <w:t>Sunny</w:t>
      </w:r>
      <w:r w:rsidR="00133647" w:rsidRPr="001B3017">
        <w:t>.</w:t>
      </w:r>
      <w:r>
        <w:t xml:space="preserve"> </w:t>
      </w:r>
      <w:r w:rsidR="00133647" w:rsidRPr="001B3017">
        <w:t xml:space="preserve">High of </w:t>
      </w:r>
      <w:r>
        <w:t>8</w:t>
      </w:r>
      <w:r w:rsidR="00AC592C">
        <w:t>5</w:t>
      </w:r>
      <w:r w:rsidR="00133647" w:rsidRPr="001B3017">
        <w:t xml:space="preserve">. Wind </w:t>
      </w:r>
      <w:r w:rsidR="005C6329">
        <w:t>SS</w:t>
      </w:r>
      <w:r w:rsidR="001B3017" w:rsidRPr="001B3017">
        <w:t>E</w:t>
      </w:r>
      <w:r w:rsidR="007C2AEF" w:rsidRPr="001B3017">
        <w:t xml:space="preserve"> at </w:t>
      </w:r>
      <w:r w:rsidR="00AC592C">
        <w:t>8</w:t>
      </w:r>
      <w:r w:rsidR="00133647" w:rsidRPr="001B3017">
        <w:t xml:space="preserve"> mph.</w:t>
      </w:r>
      <w:r w:rsidR="00133647" w:rsidRPr="004B51B5">
        <w:t xml:space="preserve"> </w:t>
      </w:r>
    </w:p>
    <w:p w14:paraId="7A7BBA8E" w14:textId="77777777" w:rsidR="00133647" w:rsidRPr="00133647" w:rsidRDefault="00133647" w:rsidP="00133647">
      <w:pPr>
        <w:rPr>
          <w:rFonts w:ascii="Calibri" w:hAnsi="Calibri"/>
          <w:i/>
          <w:iCs/>
          <w:color w:val="000000" w:themeColor="text1"/>
          <w:sz w:val="20"/>
          <w:szCs w:val="20"/>
        </w:rPr>
      </w:pPr>
    </w:p>
    <w:bookmarkEnd w:id="1"/>
    <w:p w14:paraId="751CDEC5" w14:textId="2C333AF4" w:rsidR="00133647" w:rsidRDefault="00133647" w:rsidP="00133647">
      <w:r>
        <w:rPr>
          <w:rFonts w:ascii="Calibri" w:hAnsi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</w:t>
      </w:r>
      <w:r>
        <w:rPr>
          <w:rStyle w:val="apple-converted-space"/>
          <w:rFonts w:ascii="Calibri" w:hAnsi="Calibri"/>
          <w:i/>
          <w:iCs/>
          <w:color w:val="000000"/>
          <w:sz w:val="20"/>
          <w:szCs w:val="20"/>
          <w:lang w:val="en-US"/>
        </w:rPr>
        <w:t> </w:t>
      </w:r>
      <w:hyperlink r:id="rId9" w:history="1">
        <w:r>
          <w:rPr>
            <w:rStyle w:val="Hyperlink"/>
            <w:rFonts w:ascii="Calibri" w:hAnsi="Calibri"/>
            <w:i/>
            <w:iCs/>
            <w:sz w:val="20"/>
            <w:szCs w:val="20"/>
            <w:lang w:val="en-US"/>
          </w:rPr>
          <w:t>PTSC</w:t>
        </w:r>
      </w:hyperlink>
      <w:r>
        <w:rPr>
          <w:rStyle w:val="apple-converted-space"/>
          <w:rFonts w:ascii="Calibri" w:hAnsi="Calibri"/>
          <w:i/>
          <w:iCs/>
          <w:color w:val="000000"/>
          <w:sz w:val="20"/>
          <w:szCs w:val="20"/>
          <w:lang w:val="en-US"/>
        </w:rPr>
        <w:t> </w:t>
      </w:r>
      <w:r>
        <w:rPr>
          <w:rFonts w:ascii="Calibri" w:hAnsi="Calibri"/>
          <w:i/>
          <w:iCs/>
          <w:color w:val="000000"/>
          <w:sz w:val="20"/>
          <w:szCs w:val="20"/>
          <w:lang w:val="en-US"/>
        </w:rPr>
        <w:t>and write UNSUBSCRIBE in the subject header</w:t>
      </w:r>
    </w:p>
    <w:p w14:paraId="1EC0AD5A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</w:p>
    <w:p w14:paraId="60C7153C" w14:textId="77777777" w:rsidR="00937CE3" w:rsidRPr="00B12456" w:rsidRDefault="00937CE3" w:rsidP="00937CE3">
      <w:pPr>
        <w:rPr>
          <w:rFonts w:asciiTheme="majorHAnsi" w:hAnsiTheme="majorHAnsi" w:cstheme="minorHAnsi"/>
          <w:b/>
          <w:sz w:val="20"/>
          <w:szCs w:val="20"/>
        </w:rPr>
      </w:pPr>
      <w:r w:rsidRPr="00B12456">
        <w:rPr>
          <w:rFonts w:asciiTheme="majorHAnsi" w:hAnsiTheme="majorHAnsi" w:cstheme="minorHAnsi"/>
          <w:b/>
          <w:sz w:val="20"/>
          <w:szCs w:val="20"/>
        </w:rPr>
        <w:t>Photographs</w:t>
      </w:r>
    </w:p>
    <w:p w14:paraId="508679D6" w14:textId="77777777" w:rsidR="00937CE3" w:rsidRDefault="00937CE3" w:rsidP="00937CE3">
      <w:pPr>
        <w:rPr>
          <w:rFonts w:ascii="Calibri" w:hAnsi="Calibri" w:cs="Calibri"/>
          <w:color w:val="000000"/>
          <w:sz w:val="20"/>
          <w:szCs w:val="20"/>
        </w:rPr>
      </w:pPr>
      <w:r w:rsidRPr="004C4291">
        <w:rPr>
          <w:rFonts w:ascii="Calibri" w:hAnsi="Calibri" w:cs="Calibri"/>
          <w:color w:val="000000"/>
          <w:sz w:val="20"/>
          <w:szCs w:val="20"/>
        </w:rPr>
        <w:t xml:space="preserve">Please credit: PGA TOUR Series-China / Zhuang Liu </w:t>
      </w:r>
    </w:p>
    <w:p w14:paraId="51FCD4D1" w14:textId="70714477" w:rsidR="00937CE3" w:rsidRPr="004C4291" w:rsidRDefault="00937CE3" w:rsidP="00937CE3">
      <w:pPr>
        <w:rPr>
          <w:rFonts w:ascii="Calibri" w:hAnsi="Calibri" w:cs="Calibri"/>
          <w:sz w:val="20"/>
          <w:szCs w:val="20"/>
        </w:rPr>
      </w:pPr>
      <w:r w:rsidRPr="004C4291">
        <w:rPr>
          <w:rFonts w:ascii="Calibri" w:hAnsi="Calibri" w:cs="Calibri"/>
          <w:color w:val="000000"/>
          <w:sz w:val="20"/>
          <w:szCs w:val="20"/>
        </w:rPr>
        <w:t>For high-res versions of attached photos or more selection, email PTSC</w:t>
      </w:r>
      <w:r w:rsidR="005A2D33">
        <w:rPr>
          <w:rFonts w:ascii="Calibri" w:hAnsi="Calibri" w:cs="Calibri"/>
          <w:color w:val="000000"/>
          <w:sz w:val="20"/>
          <w:szCs w:val="20"/>
        </w:rPr>
        <w:t>.media</w:t>
      </w:r>
      <w:r w:rsidRPr="004C4291">
        <w:rPr>
          <w:rFonts w:ascii="Calibri" w:hAnsi="Calibri" w:cs="Calibri"/>
          <w:color w:val="000000"/>
          <w:sz w:val="20"/>
          <w:szCs w:val="20"/>
        </w:rPr>
        <w:t>@</w:t>
      </w:r>
      <w:r w:rsidR="005A2D33">
        <w:rPr>
          <w:rFonts w:ascii="Calibri" w:hAnsi="Calibri" w:cs="Calibri"/>
          <w:color w:val="000000"/>
          <w:sz w:val="20"/>
          <w:szCs w:val="20"/>
        </w:rPr>
        <w:t>shankaisports</w:t>
      </w:r>
      <w:r w:rsidRPr="004C4291">
        <w:rPr>
          <w:rFonts w:ascii="Calibri" w:hAnsi="Calibri" w:cs="Calibri"/>
          <w:color w:val="000000"/>
          <w:sz w:val="20"/>
          <w:szCs w:val="20"/>
        </w:rPr>
        <w:t>.com</w:t>
      </w:r>
    </w:p>
    <w:p w14:paraId="6B7D3A1A" w14:textId="77777777" w:rsidR="00937CE3" w:rsidRPr="004C4291" w:rsidRDefault="00937CE3" w:rsidP="00937CE3">
      <w:pPr>
        <w:rPr>
          <w:rFonts w:asciiTheme="majorHAnsi" w:hAnsiTheme="majorHAnsi" w:cstheme="minorHAnsi"/>
          <w:b/>
          <w:sz w:val="20"/>
          <w:szCs w:val="20"/>
        </w:rPr>
      </w:pPr>
    </w:p>
    <w:p w14:paraId="3E2AF207" w14:textId="77777777" w:rsidR="00937CE3" w:rsidRPr="00B12456" w:rsidRDefault="00937CE3" w:rsidP="00937CE3">
      <w:pPr>
        <w:rPr>
          <w:rFonts w:asciiTheme="majorHAnsi" w:hAnsiTheme="majorHAnsi" w:cstheme="minorHAnsi"/>
          <w:b/>
          <w:sz w:val="20"/>
          <w:szCs w:val="20"/>
        </w:rPr>
      </w:pPr>
      <w:r w:rsidRPr="00B12456">
        <w:rPr>
          <w:rFonts w:asciiTheme="majorHAnsi" w:hAnsiTheme="majorHAnsi" w:cstheme="minorHAnsi"/>
          <w:b/>
          <w:sz w:val="20"/>
          <w:szCs w:val="20"/>
        </w:rPr>
        <w:t xml:space="preserve">About PGA TOUR-China </w:t>
      </w:r>
    </w:p>
    <w:p w14:paraId="1093D6AE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Shankai</w:t>
      </w:r>
      <w:proofErr w:type="spellEnd"/>
      <w:r w:rsidRPr="00B12456">
        <w:rPr>
          <w:rFonts w:asciiTheme="majorHAnsi" w:hAnsiTheme="majorHAnsi" w:cstheme="minorHAnsi"/>
          <w:sz w:val="20"/>
          <w:szCs w:val="20"/>
        </w:rPr>
        <w:t xml:space="preserve"> Sports. The top-five money-winners from PGA TOUR Series-China earn Web.com Tour membership for the following season. PGA TOUR Series-China’s website is PGATOURSERIES</w:t>
      </w:r>
      <w:r>
        <w:rPr>
          <w:rFonts w:asciiTheme="majorHAnsi" w:hAnsiTheme="majorHAnsi" w:cstheme="minorHAnsi"/>
          <w:sz w:val="20"/>
          <w:szCs w:val="20"/>
        </w:rPr>
        <w:t>CHINA</w:t>
      </w:r>
      <w:r w:rsidRPr="00B12456">
        <w:rPr>
          <w:rFonts w:asciiTheme="majorHAnsi" w:hAnsiTheme="majorHAnsi" w:cstheme="minorHAnsi"/>
          <w:sz w:val="20"/>
          <w:szCs w:val="20"/>
        </w:rPr>
        <w:t>.COM. Information on the Tour can also be found at PGATOUR.COM, the No. 1 site in golf.</w:t>
      </w:r>
    </w:p>
    <w:p w14:paraId="129F866A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Website: </w:t>
      </w:r>
      <w:hyperlink r:id="rId10" w:history="1">
        <w:r w:rsidRPr="00E5199E">
          <w:rPr>
            <w:rStyle w:val="Hyperlink"/>
            <w:rFonts w:asciiTheme="majorHAnsi" w:hAnsiTheme="majorHAnsi" w:cstheme="minorHAnsi"/>
            <w:sz w:val="20"/>
            <w:szCs w:val="20"/>
          </w:rPr>
          <w:t>www.pgatourserieschina.com</w:t>
        </w:r>
      </w:hyperlink>
    </w:p>
    <w:p w14:paraId="0CF442A3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Facebook: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PGATourChina</w:t>
      </w:r>
      <w:proofErr w:type="spellEnd"/>
    </w:p>
    <w:p w14:paraId="11AD2E8D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Twitter: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PGATourChina</w:t>
      </w:r>
      <w:proofErr w:type="spellEnd"/>
    </w:p>
    <w:p w14:paraId="3BDF87B4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Instagram: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PGATourChinaOfficial</w:t>
      </w:r>
      <w:proofErr w:type="spellEnd"/>
    </w:p>
    <w:p w14:paraId="5EEA0E6D" w14:textId="77777777" w:rsidR="001408B0" w:rsidRPr="00501244" w:rsidRDefault="001408B0">
      <w:pPr>
        <w:rPr>
          <w:lang w:val="en-US"/>
        </w:rPr>
      </w:pPr>
    </w:p>
    <w:sectPr w:rsidR="001408B0" w:rsidRPr="00501244" w:rsidSect="00F30C77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21354" w14:textId="77777777" w:rsidR="004D407B" w:rsidRDefault="004D407B" w:rsidP="00C72AB5">
      <w:r>
        <w:separator/>
      </w:r>
    </w:p>
  </w:endnote>
  <w:endnote w:type="continuationSeparator" w:id="0">
    <w:p w14:paraId="71629454" w14:textId="77777777" w:rsidR="004D407B" w:rsidRDefault="004D407B" w:rsidP="00C7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10057" w14:textId="77777777" w:rsidR="004D407B" w:rsidRDefault="004D407B" w:rsidP="00C72AB5">
      <w:r>
        <w:separator/>
      </w:r>
    </w:p>
  </w:footnote>
  <w:footnote w:type="continuationSeparator" w:id="0">
    <w:p w14:paraId="3A68C1B6" w14:textId="77777777" w:rsidR="004D407B" w:rsidRDefault="004D407B" w:rsidP="00C7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632C" w14:textId="01F9BC27" w:rsidR="00C72AB5" w:rsidRDefault="0054785B" w:rsidP="00C72AB5">
    <w:pPr>
      <w:pStyle w:val="Header"/>
      <w:jc w:val="center"/>
    </w:pPr>
    <w:r>
      <w:rPr>
        <w:rFonts w:hint="eastAsia"/>
        <w:noProof/>
        <w:sz w:val="32"/>
        <w:szCs w:val="32"/>
      </w:rPr>
      <w:drawing>
        <wp:inline distT="0" distB="0" distL="0" distR="0" wp14:anchorId="117B79BB" wp14:editId="1C765078">
          <wp:extent cx="5727700" cy="703724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新闻稿表头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0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93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DC"/>
    <w:rsid w:val="000045E0"/>
    <w:rsid w:val="000230F7"/>
    <w:rsid w:val="00025046"/>
    <w:rsid w:val="00031E1D"/>
    <w:rsid w:val="0003252A"/>
    <w:rsid w:val="00032AE9"/>
    <w:rsid w:val="00034402"/>
    <w:rsid w:val="00037956"/>
    <w:rsid w:val="000420B2"/>
    <w:rsid w:val="00050A79"/>
    <w:rsid w:val="00053C1F"/>
    <w:rsid w:val="00054487"/>
    <w:rsid w:val="00055CC8"/>
    <w:rsid w:val="00057A28"/>
    <w:rsid w:val="000604F2"/>
    <w:rsid w:val="00071DCF"/>
    <w:rsid w:val="00072CF5"/>
    <w:rsid w:val="000751F2"/>
    <w:rsid w:val="00077246"/>
    <w:rsid w:val="00082626"/>
    <w:rsid w:val="0008288C"/>
    <w:rsid w:val="00093703"/>
    <w:rsid w:val="00094D2B"/>
    <w:rsid w:val="000A1C14"/>
    <w:rsid w:val="000A1F47"/>
    <w:rsid w:val="000A4D07"/>
    <w:rsid w:val="000B43DF"/>
    <w:rsid w:val="000C00EF"/>
    <w:rsid w:val="000C02CA"/>
    <w:rsid w:val="000C03AB"/>
    <w:rsid w:val="000C4360"/>
    <w:rsid w:val="000C4926"/>
    <w:rsid w:val="000C51BC"/>
    <w:rsid w:val="000C61A6"/>
    <w:rsid w:val="000C7857"/>
    <w:rsid w:val="000D18B0"/>
    <w:rsid w:val="000F0D37"/>
    <w:rsid w:val="001116A7"/>
    <w:rsid w:val="00111C76"/>
    <w:rsid w:val="0011496A"/>
    <w:rsid w:val="001161CF"/>
    <w:rsid w:val="00116573"/>
    <w:rsid w:val="00116A73"/>
    <w:rsid w:val="00127DB1"/>
    <w:rsid w:val="00131FE1"/>
    <w:rsid w:val="00133647"/>
    <w:rsid w:val="001408B0"/>
    <w:rsid w:val="0014430C"/>
    <w:rsid w:val="001452AA"/>
    <w:rsid w:val="00147FA2"/>
    <w:rsid w:val="00152659"/>
    <w:rsid w:val="00156795"/>
    <w:rsid w:val="00156A41"/>
    <w:rsid w:val="00160125"/>
    <w:rsid w:val="00161D6A"/>
    <w:rsid w:val="00162364"/>
    <w:rsid w:val="00165482"/>
    <w:rsid w:val="00166524"/>
    <w:rsid w:val="00170114"/>
    <w:rsid w:val="00172C17"/>
    <w:rsid w:val="00174007"/>
    <w:rsid w:val="0017403A"/>
    <w:rsid w:val="00181E8E"/>
    <w:rsid w:val="00182FA4"/>
    <w:rsid w:val="00183D90"/>
    <w:rsid w:val="00184699"/>
    <w:rsid w:val="00186AC7"/>
    <w:rsid w:val="001964C3"/>
    <w:rsid w:val="001A2DD5"/>
    <w:rsid w:val="001B3017"/>
    <w:rsid w:val="001B7AF0"/>
    <w:rsid w:val="001C04AD"/>
    <w:rsid w:val="001C1FE7"/>
    <w:rsid w:val="001C2102"/>
    <w:rsid w:val="001C7743"/>
    <w:rsid w:val="001C785A"/>
    <w:rsid w:val="001D11CD"/>
    <w:rsid w:val="001D22D3"/>
    <w:rsid w:val="001D5BEB"/>
    <w:rsid w:val="001E1FBD"/>
    <w:rsid w:val="001E25E6"/>
    <w:rsid w:val="001F12E1"/>
    <w:rsid w:val="001F1B77"/>
    <w:rsid w:val="001F4369"/>
    <w:rsid w:val="001F4964"/>
    <w:rsid w:val="001F62B2"/>
    <w:rsid w:val="00205F9D"/>
    <w:rsid w:val="002148FE"/>
    <w:rsid w:val="00220FB9"/>
    <w:rsid w:val="00223A1F"/>
    <w:rsid w:val="00223FC0"/>
    <w:rsid w:val="0022752D"/>
    <w:rsid w:val="0023207F"/>
    <w:rsid w:val="00233272"/>
    <w:rsid w:val="002417B4"/>
    <w:rsid w:val="00244624"/>
    <w:rsid w:val="002447D7"/>
    <w:rsid w:val="00250C6C"/>
    <w:rsid w:val="00252862"/>
    <w:rsid w:val="00255DDC"/>
    <w:rsid w:val="00256058"/>
    <w:rsid w:val="00261284"/>
    <w:rsid w:val="00265A9E"/>
    <w:rsid w:val="00267B2E"/>
    <w:rsid w:val="002709B1"/>
    <w:rsid w:val="00271144"/>
    <w:rsid w:val="00275749"/>
    <w:rsid w:val="00275D8E"/>
    <w:rsid w:val="002808CF"/>
    <w:rsid w:val="002833ED"/>
    <w:rsid w:val="00294D3F"/>
    <w:rsid w:val="00295C0A"/>
    <w:rsid w:val="002A6A22"/>
    <w:rsid w:val="002A73C8"/>
    <w:rsid w:val="002A77C3"/>
    <w:rsid w:val="002C0067"/>
    <w:rsid w:val="002C0DE1"/>
    <w:rsid w:val="002C37CE"/>
    <w:rsid w:val="002C4189"/>
    <w:rsid w:val="002D1C97"/>
    <w:rsid w:val="002D4DC2"/>
    <w:rsid w:val="002E62C9"/>
    <w:rsid w:val="002F26FC"/>
    <w:rsid w:val="002F33E0"/>
    <w:rsid w:val="002F65EE"/>
    <w:rsid w:val="00300239"/>
    <w:rsid w:val="00300AAC"/>
    <w:rsid w:val="003022C3"/>
    <w:rsid w:val="003043D8"/>
    <w:rsid w:val="00312C33"/>
    <w:rsid w:val="00313C58"/>
    <w:rsid w:val="00315D34"/>
    <w:rsid w:val="00321E6E"/>
    <w:rsid w:val="00323B82"/>
    <w:rsid w:val="00324F17"/>
    <w:rsid w:val="0032568A"/>
    <w:rsid w:val="003344C3"/>
    <w:rsid w:val="00335890"/>
    <w:rsid w:val="003425B4"/>
    <w:rsid w:val="0034496E"/>
    <w:rsid w:val="003467CC"/>
    <w:rsid w:val="0035010C"/>
    <w:rsid w:val="00350C5A"/>
    <w:rsid w:val="00350DD5"/>
    <w:rsid w:val="003577D8"/>
    <w:rsid w:val="00362A20"/>
    <w:rsid w:val="003666B3"/>
    <w:rsid w:val="003700F1"/>
    <w:rsid w:val="00372F1A"/>
    <w:rsid w:val="0037394C"/>
    <w:rsid w:val="003744D7"/>
    <w:rsid w:val="00374B3C"/>
    <w:rsid w:val="0038109C"/>
    <w:rsid w:val="003828B2"/>
    <w:rsid w:val="00386118"/>
    <w:rsid w:val="00387141"/>
    <w:rsid w:val="00387D8B"/>
    <w:rsid w:val="00391E1C"/>
    <w:rsid w:val="00392192"/>
    <w:rsid w:val="003924EF"/>
    <w:rsid w:val="003A00E6"/>
    <w:rsid w:val="003A4162"/>
    <w:rsid w:val="003A7149"/>
    <w:rsid w:val="003A7690"/>
    <w:rsid w:val="003B16FF"/>
    <w:rsid w:val="003B7553"/>
    <w:rsid w:val="003C5B9A"/>
    <w:rsid w:val="003C6C93"/>
    <w:rsid w:val="003C7BCD"/>
    <w:rsid w:val="003D41F4"/>
    <w:rsid w:val="003D6C0C"/>
    <w:rsid w:val="003E32A8"/>
    <w:rsid w:val="003E4FA6"/>
    <w:rsid w:val="003E6E01"/>
    <w:rsid w:val="003F28C2"/>
    <w:rsid w:val="003F3BB6"/>
    <w:rsid w:val="003F5C65"/>
    <w:rsid w:val="004110BD"/>
    <w:rsid w:val="00412CBC"/>
    <w:rsid w:val="00415FF8"/>
    <w:rsid w:val="00416F1E"/>
    <w:rsid w:val="00420787"/>
    <w:rsid w:val="00423FCF"/>
    <w:rsid w:val="0042575A"/>
    <w:rsid w:val="00425906"/>
    <w:rsid w:val="004264FE"/>
    <w:rsid w:val="004271CF"/>
    <w:rsid w:val="004275B4"/>
    <w:rsid w:val="0043103A"/>
    <w:rsid w:val="00433D66"/>
    <w:rsid w:val="00434EC1"/>
    <w:rsid w:val="004401D0"/>
    <w:rsid w:val="0044588B"/>
    <w:rsid w:val="0045273C"/>
    <w:rsid w:val="00454C08"/>
    <w:rsid w:val="004678A2"/>
    <w:rsid w:val="0047413D"/>
    <w:rsid w:val="00476685"/>
    <w:rsid w:val="00480621"/>
    <w:rsid w:val="00480C1A"/>
    <w:rsid w:val="00483DFD"/>
    <w:rsid w:val="00485CDC"/>
    <w:rsid w:val="00485F63"/>
    <w:rsid w:val="00495EBF"/>
    <w:rsid w:val="00496DB3"/>
    <w:rsid w:val="00497CE3"/>
    <w:rsid w:val="004A0987"/>
    <w:rsid w:val="004A0AFF"/>
    <w:rsid w:val="004A0D6F"/>
    <w:rsid w:val="004A0F5C"/>
    <w:rsid w:val="004B1685"/>
    <w:rsid w:val="004B51B5"/>
    <w:rsid w:val="004C3659"/>
    <w:rsid w:val="004C45AE"/>
    <w:rsid w:val="004C55B4"/>
    <w:rsid w:val="004D0FF9"/>
    <w:rsid w:val="004D407B"/>
    <w:rsid w:val="004D75C6"/>
    <w:rsid w:val="004D7E93"/>
    <w:rsid w:val="004E680A"/>
    <w:rsid w:val="004F0F8D"/>
    <w:rsid w:val="004F59CD"/>
    <w:rsid w:val="00501244"/>
    <w:rsid w:val="0050236F"/>
    <w:rsid w:val="0050481E"/>
    <w:rsid w:val="00504DF8"/>
    <w:rsid w:val="005071E7"/>
    <w:rsid w:val="005102CF"/>
    <w:rsid w:val="00512AE3"/>
    <w:rsid w:val="005130A2"/>
    <w:rsid w:val="00513EE9"/>
    <w:rsid w:val="00515042"/>
    <w:rsid w:val="0051553F"/>
    <w:rsid w:val="005276D0"/>
    <w:rsid w:val="00530416"/>
    <w:rsid w:val="00533638"/>
    <w:rsid w:val="00537F80"/>
    <w:rsid w:val="0054344C"/>
    <w:rsid w:val="00544666"/>
    <w:rsid w:val="0054785B"/>
    <w:rsid w:val="00551890"/>
    <w:rsid w:val="00554FCD"/>
    <w:rsid w:val="00556ED3"/>
    <w:rsid w:val="005632C9"/>
    <w:rsid w:val="00567C8F"/>
    <w:rsid w:val="00574073"/>
    <w:rsid w:val="005819DE"/>
    <w:rsid w:val="0058254A"/>
    <w:rsid w:val="005842A0"/>
    <w:rsid w:val="00586B88"/>
    <w:rsid w:val="00590002"/>
    <w:rsid w:val="00593202"/>
    <w:rsid w:val="0059335E"/>
    <w:rsid w:val="005A2D33"/>
    <w:rsid w:val="005A3478"/>
    <w:rsid w:val="005B78BF"/>
    <w:rsid w:val="005C3496"/>
    <w:rsid w:val="005C6329"/>
    <w:rsid w:val="005C648A"/>
    <w:rsid w:val="005D0D33"/>
    <w:rsid w:val="005D2663"/>
    <w:rsid w:val="005D3A9C"/>
    <w:rsid w:val="005D5DEE"/>
    <w:rsid w:val="005E0A25"/>
    <w:rsid w:val="005E5B99"/>
    <w:rsid w:val="005F15FD"/>
    <w:rsid w:val="005F52C0"/>
    <w:rsid w:val="00603B73"/>
    <w:rsid w:val="00604493"/>
    <w:rsid w:val="006103C5"/>
    <w:rsid w:val="00613B5D"/>
    <w:rsid w:val="00622573"/>
    <w:rsid w:val="00622879"/>
    <w:rsid w:val="00640A4B"/>
    <w:rsid w:val="00653A47"/>
    <w:rsid w:val="0065457D"/>
    <w:rsid w:val="006545EC"/>
    <w:rsid w:val="00666884"/>
    <w:rsid w:val="0067088E"/>
    <w:rsid w:val="0067238C"/>
    <w:rsid w:val="00672CBC"/>
    <w:rsid w:val="006751F0"/>
    <w:rsid w:val="00677C9B"/>
    <w:rsid w:val="00677D40"/>
    <w:rsid w:val="00677FCF"/>
    <w:rsid w:val="00680EE6"/>
    <w:rsid w:val="00682D62"/>
    <w:rsid w:val="00683DAB"/>
    <w:rsid w:val="0068526D"/>
    <w:rsid w:val="00695573"/>
    <w:rsid w:val="00695CEE"/>
    <w:rsid w:val="006A1B17"/>
    <w:rsid w:val="006B226F"/>
    <w:rsid w:val="006C68D4"/>
    <w:rsid w:val="006D4EF6"/>
    <w:rsid w:val="006D6242"/>
    <w:rsid w:val="006E3103"/>
    <w:rsid w:val="006E7850"/>
    <w:rsid w:val="006F5C75"/>
    <w:rsid w:val="006F63DF"/>
    <w:rsid w:val="00702108"/>
    <w:rsid w:val="0070243C"/>
    <w:rsid w:val="007119FB"/>
    <w:rsid w:val="00715EF3"/>
    <w:rsid w:val="007176C0"/>
    <w:rsid w:val="00720B8E"/>
    <w:rsid w:val="00721930"/>
    <w:rsid w:val="0072359B"/>
    <w:rsid w:val="007237E3"/>
    <w:rsid w:val="00726019"/>
    <w:rsid w:val="0073068C"/>
    <w:rsid w:val="007329C7"/>
    <w:rsid w:val="0074230A"/>
    <w:rsid w:val="00742DB1"/>
    <w:rsid w:val="00743211"/>
    <w:rsid w:val="0074489E"/>
    <w:rsid w:val="00754C4A"/>
    <w:rsid w:val="00756937"/>
    <w:rsid w:val="00766EC6"/>
    <w:rsid w:val="00773478"/>
    <w:rsid w:val="007748DC"/>
    <w:rsid w:val="007835B5"/>
    <w:rsid w:val="007A0248"/>
    <w:rsid w:val="007A0FAE"/>
    <w:rsid w:val="007A1BDF"/>
    <w:rsid w:val="007A783A"/>
    <w:rsid w:val="007B237C"/>
    <w:rsid w:val="007B68A1"/>
    <w:rsid w:val="007C2AEF"/>
    <w:rsid w:val="007C2F05"/>
    <w:rsid w:val="007C4DEA"/>
    <w:rsid w:val="007C619D"/>
    <w:rsid w:val="007C79EF"/>
    <w:rsid w:val="007D0009"/>
    <w:rsid w:val="007D4959"/>
    <w:rsid w:val="007E1BB1"/>
    <w:rsid w:val="007E3508"/>
    <w:rsid w:val="007E7976"/>
    <w:rsid w:val="007F1B29"/>
    <w:rsid w:val="007F300C"/>
    <w:rsid w:val="007F453B"/>
    <w:rsid w:val="00800172"/>
    <w:rsid w:val="008034EE"/>
    <w:rsid w:val="00804876"/>
    <w:rsid w:val="008072EE"/>
    <w:rsid w:val="0081197A"/>
    <w:rsid w:val="008123E5"/>
    <w:rsid w:val="00813046"/>
    <w:rsid w:val="008159F1"/>
    <w:rsid w:val="008163BB"/>
    <w:rsid w:val="00821C36"/>
    <w:rsid w:val="00822A3A"/>
    <w:rsid w:val="00826CB1"/>
    <w:rsid w:val="00827613"/>
    <w:rsid w:val="008353FB"/>
    <w:rsid w:val="00841F95"/>
    <w:rsid w:val="00845DA8"/>
    <w:rsid w:val="008508AE"/>
    <w:rsid w:val="00853B79"/>
    <w:rsid w:val="00853E9A"/>
    <w:rsid w:val="00857191"/>
    <w:rsid w:val="00860CD5"/>
    <w:rsid w:val="008718D1"/>
    <w:rsid w:val="00880AE1"/>
    <w:rsid w:val="00882937"/>
    <w:rsid w:val="00883304"/>
    <w:rsid w:val="0089418D"/>
    <w:rsid w:val="008972D9"/>
    <w:rsid w:val="008A0CD0"/>
    <w:rsid w:val="008A1D7C"/>
    <w:rsid w:val="008A21CC"/>
    <w:rsid w:val="008A2B79"/>
    <w:rsid w:val="008A3A30"/>
    <w:rsid w:val="008A6D69"/>
    <w:rsid w:val="008B198C"/>
    <w:rsid w:val="008B5510"/>
    <w:rsid w:val="008B6362"/>
    <w:rsid w:val="008C0153"/>
    <w:rsid w:val="008C533E"/>
    <w:rsid w:val="008C7B45"/>
    <w:rsid w:val="008D0F1B"/>
    <w:rsid w:val="008D3B1B"/>
    <w:rsid w:val="008D47CC"/>
    <w:rsid w:val="008D5510"/>
    <w:rsid w:val="008E73B7"/>
    <w:rsid w:val="008F3685"/>
    <w:rsid w:val="008F5308"/>
    <w:rsid w:val="008F58AF"/>
    <w:rsid w:val="009008A7"/>
    <w:rsid w:val="009119D9"/>
    <w:rsid w:val="00916CAA"/>
    <w:rsid w:val="009201A2"/>
    <w:rsid w:val="00932DAA"/>
    <w:rsid w:val="00937CE3"/>
    <w:rsid w:val="00942CED"/>
    <w:rsid w:val="00945409"/>
    <w:rsid w:val="00957436"/>
    <w:rsid w:val="00961623"/>
    <w:rsid w:val="00961A26"/>
    <w:rsid w:val="00961E82"/>
    <w:rsid w:val="009634D3"/>
    <w:rsid w:val="00965E7E"/>
    <w:rsid w:val="00966AFB"/>
    <w:rsid w:val="00970986"/>
    <w:rsid w:val="00984E01"/>
    <w:rsid w:val="00985025"/>
    <w:rsid w:val="009874A1"/>
    <w:rsid w:val="00990E3B"/>
    <w:rsid w:val="0099259F"/>
    <w:rsid w:val="009969B1"/>
    <w:rsid w:val="009B1A0F"/>
    <w:rsid w:val="009C3449"/>
    <w:rsid w:val="009D3B98"/>
    <w:rsid w:val="009D6AAE"/>
    <w:rsid w:val="009D7262"/>
    <w:rsid w:val="009E4823"/>
    <w:rsid w:val="009E601C"/>
    <w:rsid w:val="009E61DA"/>
    <w:rsid w:val="009F3476"/>
    <w:rsid w:val="009F56F2"/>
    <w:rsid w:val="00A01BC2"/>
    <w:rsid w:val="00A1184B"/>
    <w:rsid w:val="00A143C1"/>
    <w:rsid w:val="00A165CA"/>
    <w:rsid w:val="00A22C45"/>
    <w:rsid w:val="00A24C1E"/>
    <w:rsid w:val="00A266A0"/>
    <w:rsid w:val="00A27137"/>
    <w:rsid w:val="00A31464"/>
    <w:rsid w:val="00A362EB"/>
    <w:rsid w:val="00A364BE"/>
    <w:rsid w:val="00A372D1"/>
    <w:rsid w:val="00A412F7"/>
    <w:rsid w:val="00A43ABA"/>
    <w:rsid w:val="00A466A1"/>
    <w:rsid w:val="00A577A1"/>
    <w:rsid w:val="00A604D5"/>
    <w:rsid w:val="00A66222"/>
    <w:rsid w:val="00A70846"/>
    <w:rsid w:val="00A72D9D"/>
    <w:rsid w:val="00A74EBD"/>
    <w:rsid w:val="00A77956"/>
    <w:rsid w:val="00A84BEE"/>
    <w:rsid w:val="00A91507"/>
    <w:rsid w:val="00A94DD8"/>
    <w:rsid w:val="00A96C5B"/>
    <w:rsid w:val="00A96E4B"/>
    <w:rsid w:val="00A97CCA"/>
    <w:rsid w:val="00AA4A18"/>
    <w:rsid w:val="00AA684C"/>
    <w:rsid w:val="00AC3D70"/>
    <w:rsid w:val="00AC592C"/>
    <w:rsid w:val="00AC7B4C"/>
    <w:rsid w:val="00AD2527"/>
    <w:rsid w:val="00AD4EB5"/>
    <w:rsid w:val="00AD72CB"/>
    <w:rsid w:val="00AE3EC5"/>
    <w:rsid w:val="00AF04C6"/>
    <w:rsid w:val="00AF49A7"/>
    <w:rsid w:val="00AF59D5"/>
    <w:rsid w:val="00B04DDA"/>
    <w:rsid w:val="00B069BC"/>
    <w:rsid w:val="00B11763"/>
    <w:rsid w:val="00B143F1"/>
    <w:rsid w:val="00B258A3"/>
    <w:rsid w:val="00B26F6A"/>
    <w:rsid w:val="00B2761A"/>
    <w:rsid w:val="00B303A9"/>
    <w:rsid w:val="00B31414"/>
    <w:rsid w:val="00B3211E"/>
    <w:rsid w:val="00B37362"/>
    <w:rsid w:val="00B37A55"/>
    <w:rsid w:val="00B418EE"/>
    <w:rsid w:val="00B42CD0"/>
    <w:rsid w:val="00B44877"/>
    <w:rsid w:val="00B5254C"/>
    <w:rsid w:val="00B525EB"/>
    <w:rsid w:val="00B53733"/>
    <w:rsid w:val="00B54997"/>
    <w:rsid w:val="00B54C94"/>
    <w:rsid w:val="00B5540C"/>
    <w:rsid w:val="00B60EF0"/>
    <w:rsid w:val="00B6299B"/>
    <w:rsid w:val="00B63665"/>
    <w:rsid w:val="00B64838"/>
    <w:rsid w:val="00B66216"/>
    <w:rsid w:val="00B72196"/>
    <w:rsid w:val="00B751BC"/>
    <w:rsid w:val="00B772E9"/>
    <w:rsid w:val="00B926EA"/>
    <w:rsid w:val="00B9506F"/>
    <w:rsid w:val="00BA2759"/>
    <w:rsid w:val="00BA2BB6"/>
    <w:rsid w:val="00BA5815"/>
    <w:rsid w:val="00BB415F"/>
    <w:rsid w:val="00BB7272"/>
    <w:rsid w:val="00BB7502"/>
    <w:rsid w:val="00BC1840"/>
    <w:rsid w:val="00BC24A0"/>
    <w:rsid w:val="00BC2A30"/>
    <w:rsid w:val="00BD1555"/>
    <w:rsid w:val="00BD15E7"/>
    <w:rsid w:val="00BD363B"/>
    <w:rsid w:val="00BE39EF"/>
    <w:rsid w:val="00BE695B"/>
    <w:rsid w:val="00BE7953"/>
    <w:rsid w:val="00C00022"/>
    <w:rsid w:val="00C02F7C"/>
    <w:rsid w:val="00C102B3"/>
    <w:rsid w:val="00C11D6F"/>
    <w:rsid w:val="00C13DC7"/>
    <w:rsid w:val="00C14037"/>
    <w:rsid w:val="00C14198"/>
    <w:rsid w:val="00C215EC"/>
    <w:rsid w:val="00C21924"/>
    <w:rsid w:val="00C2554B"/>
    <w:rsid w:val="00C40ED9"/>
    <w:rsid w:val="00C415E1"/>
    <w:rsid w:val="00C42D2B"/>
    <w:rsid w:val="00C50073"/>
    <w:rsid w:val="00C52C9F"/>
    <w:rsid w:val="00C62653"/>
    <w:rsid w:val="00C673CC"/>
    <w:rsid w:val="00C723BB"/>
    <w:rsid w:val="00C72AB5"/>
    <w:rsid w:val="00C8092F"/>
    <w:rsid w:val="00C83316"/>
    <w:rsid w:val="00C842EA"/>
    <w:rsid w:val="00C9069A"/>
    <w:rsid w:val="00C90997"/>
    <w:rsid w:val="00C92F27"/>
    <w:rsid w:val="00CA1525"/>
    <w:rsid w:val="00CA35B0"/>
    <w:rsid w:val="00CA781B"/>
    <w:rsid w:val="00CB0F36"/>
    <w:rsid w:val="00CB1AC3"/>
    <w:rsid w:val="00CB28DE"/>
    <w:rsid w:val="00CB5264"/>
    <w:rsid w:val="00CC2AC6"/>
    <w:rsid w:val="00CC2C2E"/>
    <w:rsid w:val="00CD0461"/>
    <w:rsid w:val="00CD0B8A"/>
    <w:rsid w:val="00CD710E"/>
    <w:rsid w:val="00CD7CD4"/>
    <w:rsid w:val="00CE7A10"/>
    <w:rsid w:val="00CF0B65"/>
    <w:rsid w:val="00CF1AA4"/>
    <w:rsid w:val="00D02EC0"/>
    <w:rsid w:val="00D03536"/>
    <w:rsid w:val="00D041C5"/>
    <w:rsid w:val="00D0591E"/>
    <w:rsid w:val="00D06194"/>
    <w:rsid w:val="00D121E8"/>
    <w:rsid w:val="00D13D06"/>
    <w:rsid w:val="00D16C76"/>
    <w:rsid w:val="00D17D26"/>
    <w:rsid w:val="00D20CFD"/>
    <w:rsid w:val="00D2139A"/>
    <w:rsid w:val="00D23961"/>
    <w:rsid w:val="00D23B0A"/>
    <w:rsid w:val="00D24B3F"/>
    <w:rsid w:val="00D257D8"/>
    <w:rsid w:val="00D31C63"/>
    <w:rsid w:val="00D31EAD"/>
    <w:rsid w:val="00D57445"/>
    <w:rsid w:val="00D64B8E"/>
    <w:rsid w:val="00D64FFF"/>
    <w:rsid w:val="00D669F5"/>
    <w:rsid w:val="00D76AEA"/>
    <w:rsid w:val="00D84ED8"/>
    <w:rsid w:val="00D864B4"/>
    <w:rsid w:val="00D86A87"/>
    <w:rsid w:val="00D90DFE"/>
    <w:rsid w:val="00D91D19"/>
    <w:rsid w:val="00D979D8"/>
    <w:rsid w:val="00DA06A4"/>
    <w:rsid w:val="00DA0CAB"/>
    <w:rsid w:val="00DA1F59"/>
    <w:rsid w:val="00DA2D6B"/>
    <w:rsid w:val="00DA697D"/>
    <w:rsid w:val="00DB35CB"/>
    <w:rsid w:val="00DB4532"/>
    <w:rsid w:val="00DB46AF"/>
    <w:rsid w:val="00DC2143"/>
    <w:rsid w:val="00DC233A"/>
    <w:rsid w:val="00DC4B75"/>
    <w:rsid w:val="00DC625C"/>
    <w:rsid w:val="00DD16CC"/>
    <w:rsid w:val="00DD6353"/>
    <w:rsid w:val="00DD7205"/>
    <w:rsid w:val="00DD794C"/>
    <w:rsid w:val="00DF3A4C"/>
    <w:rsid w:val="00DF551F"/>
    <w:rsid w:val="00DF5DED"/>
    <w:rsid w:val="00DF602D"/>
    <w:rsid w:val="00DF73B8"/>
    <w:rsid w:val="00E01272"/>
    <w:rsid w:val="00E06541"/>
    <w:rsid w:val="00E10ABA"/>
    <w:rsid w:val="00E13775"/>
    <w:rsid w:val="00E17710"/>
    <w:rsid w:val="00E264CD"/>
    <w:rsid w:val="00E26B39"/>
    <w:rsid w:val="00E3148C"/>
    <w:rsid w:val="00E35854"/>
    <w:rsid w:val="00E41DEF"/>
    <w:rsid w:val="00E42406"/>
    <w:rsid w:val="00E43092"/>
    <w:rsid w:val="00E44E66"/>
    <w:rsid w:val="00E45DAE"/>
    <w:rsid w:val="00E46DE1"/>
    <w:rsid w:val="00E53A48"/>
    <w:rsid w:val="00E5503F"/>
    <w:rsid w:val="00E615E7"/>
    <w:rsid w:val="00E66B49"/>
    <w:rsid w:val="00E71142"/>
    <w:rsid w:val="00E73270"/>
    <w:rsid w:val="00E75FB7"/>
    <w:rsid w:val="00E775E7"/>
    <w:rsid w:val="00E77808"/>
    <w:rsid w:val="00E80D89"/>
    <w:rsid w:val="00E82CDD"/>
    <w:rsid w:val="00E84BB5"/>
    <w:rsid w:val="00E923BF"/>
    <w:rsid w:val="00E925DF"/>
    <w:rsid w:val="00E9407E"/>
    <w:rsid w:val="00EA184E"/>
    <w:rsid w:val="00EA24BB"/>
    <w:rsid w:val="00EB2AF8"/>
    <w:rsid w:val="00EB4622"/>
    <w:rsid w:val="00EB4D35"/>
    <w:rsid w:val="00EB4F47"/>
    <w:rsid w:val="00EB79C7"/>
    <w:rsid w:val="00ED3293"/>
    <w:rsid w:val="00ED7383"/>
    <w:rsid w:val="00EE150D"/>
    <w:rsid w:val="00EE1B64"/>
    <w:rsid w:val="00EE5ECA"/>
    <w:rsid w:val="00EF1C13"/>
    <w:rsid w:val="00EF1D7B"/>
    <w:rsid w:val="00EF26A5"/>
    <w:rsid w:val="00F0085A"/>
    <w:rsid w:val="00F038A1"/>
    <w:rsid w:val="00F06845"/>
    <w:rsid w:val="00F13FE9"/>
    <w:rsid w:val="00F14EA7"/>
    <w:rsid w:val="00F14F77"/>
    <w:rsid w:val="00F15B4B"/>
    <w:rsid w:val="00F15D7C"/>
    <w:rsid w:val="00F17277"/>
    <w:rsid w:val="00F30C77"/>
    <w:rsid w:val="00F36FF9"/>
    <w:rsid w:val="00F403C2"/>
    <w:rsid w:val="00F40CCB"/>
    <w:rsid w:val="00F4119E"/>
    <w:rsid w:val="00F44E0F"/>
    <w:rsid w:val="00F5538F"/>
    <w:rsid w:val="00F61118"/>
    <w:rsid w:val="00F61B27"/>
    <w:rsid w:val="00F64885"/>
    <w:rsid w:val="00F6729F"/>
    <w:rsid w:val="00F721D1"/>
    <w:rsid w:val="00F76433"/>
    <w:rsid w:val="00F834B4"/>
    <w:rsid w:val="00F936EA"/>
    <w:rsid w:val="00F93810"/>
    <w:rsid w:val="00F93D67"/>
    <w:rsid w:val="00F97629"/>
    <w:rsid w:val="00FA2FCC"/>
    <w:rsid w:val="00FA37F4"/>
    <w:rsid w:val="00FA45D7"/>
    <w:rsid w:val="00FA56C8"/>
    <w:rsid w:val="00FB00B9"/>
    <w:rsid w:val="00FB5E97"/>
    <w:rsid w:val="00FB6F53"/>
    <w:rsid w:val="00FC2697"/>
    <w:rsid w:val="00FC3B24"/>
    <w:rsid w:val="00FD7540"/>
    <w:rsid w:val="00FE00B0"/>
    <w:rsid w:val="00FE22A0"/>
    <w:rsid w:val="00FE2741"/>
    <w:rsid w:val="00FE3F63"/>
    <w:rsid w:val="00FE56AB"/>
    <w:rsid w:val="00FE57FC"/>
    <w:rsid w:val="00FE5893"/>
    <w:rsid w:val="00FE77E9"/>
    <w:rsid w:val="00FE7F02"/>
    <w:rsid w:val="00FF06AC"/>
    <w:rsid w:val="00FF1454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C376"/>
  <w15:chartTrackingRefBased/>
  <w15:docId w15:val="{0FF33D93-EEA8-0847-9B8C-F0A14FA2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8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34B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834B4"/>
    <w:rPr>
      <w:b/>
      <w:bCs/>
    </w:rPr>
  </w:style>
  <w:style w:type="table" w:styleId="TableGrid">
    <w:name w:val="Table Grid"/>
    <w:basedOn w:val="TableNormal"/>
    <w:uiPriority w:val="59"/>
    <w:rsid w:val="00F834B4"/>
    <w:rPr>
      <w:rFonts w:ascii="Times New Roman" w:eastAsiaTheme="minorHAnsi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47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33647"/>
  </w:style>
  <w:style w:type="paragraph" w:styleId="Header">
    <w:name w:val="header"/>
    <w:basedOn w:val="Normal"/>
    <w:link w:val="HeaderChar"/>
    <w:uiPriority w:val="99"/>
    <w:unhideWhenUsed/>
    <w:rsid w:val="00C72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A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2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AB5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223F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ylivsey@pgatourh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cholas.kunz@shankaispor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gatourseriesch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sc.media@shankaispo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Kunz</dc:creator>
  <cp:keywords/>
  <dc:description/>
  <cp:lastModifiedBy>Laury Livsey</cp:lastModifiedBy>
  <cp:revision>2</cp:revision>
  <dcterms:created xsi:type="dcterms:W3CDTF">2019-04-05T11:51:00Z</dcterms:created>
  <dcterms:modified xsi:type="dcterms:W3CDTF">2019-04-05T11:51:00Z</dcterms:modified>
</cp:coreProperties>
</file>